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Relatively few adolescents spent their free time engaged in constructive activities. Less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than 20% reported that they read for pleasure; 15% worked daily on hobbies, arts, or crafts; 20%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reported that they participated in youth groups or organized recreational programs once a week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or more; 20% took weekly classes outside of school in music, art, language, or dance; one in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eight adolescents said they took weekly sports lessons outside of school; and one in fourteen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students reported that they volunteered or performed community service activities. In late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adolescence, these youth spent their time working in relatively low-skilled jobs, with 27% of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tenth graders and 60% of twelfth graders working seven or more hours per week during the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school year. </w:t>
      </w:r>
    </w:p>
    <w:p w:rsidR="0084008A" w:rsidRDefault="0084008A" w:rsidP="0084008A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</w:rPr>
      </w:pP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Adolescent time use patterns were also found to be predictive of later engagement in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risky behavior. Compared to those who reported spending one to four hours per week in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extracurricular activities, adolescents who reported spending no time in school-sponsored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extracurricular activities were 57% more likely to have dropped out by the time they would have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been seniors; 49% more likely to have used drugs; 37% more likely to have become teen parents;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35% more likely to have smoked cigarettes; and 27% more likely to have been arrested. These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significant negative relationships were found after controlling for related family, school, and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>student characteristics such as parent education and income levels, parent involvement in school-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 xml:space="preserve">related activities, and students’ grades. Up to a point, students who spent more time (5-19 hours </w:t>
      </w:r>
    </w:p>
    <w:p w:rsidR="0084008A" w:rsidRPr="0084008A" w:rsidRDefault="0084008A" w:rsidP="00840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008A">
        <w:rPr>
          <w:rFonts w:ascii="Times" w:eastAsia="Times New Roman" w:hAnsi="Times" w:cs="Times"/>
          <w:color w:val="000000"/>
          <w:sz w:val="24"/>
          <w:szCs w:val="24"/>
        </w:rPr>
        <w:t>per week) in extracurricular activities were even less likely to engage in risky behavior</w:t>
      </w:r>
    </w:p>
    <w:p w:rsidR="00767B8E" w:rsidRDefault="00767B8E"/>
    <w:sectPr w:rsidR="00767B8E" w:rsidSect="0076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008A"/>
    <w:rsid w:val="000614D6"/>
    <w:rsid w:val="00767B8E"/>
    <w:rsid w:val="0084008A"/>
    <w:rsid w:val="00E0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01">
    <w:name w:val="ft01"/>
    <w:basedOn w:val="DefaultParagraphFont"/>
    <w:rsid w:val="0084008A"/>
    <w:rPr>
      <w:rFonts w:ascii="Times" w:hAnsi="Times" w:cs="Times" w:hint="default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4</DocSecurity>
  <Lines>12</Lines>
  <Paragraphs>3</Paragraphs>
  <ScaleCrop>false</ScaleCrop>
  <Company>Rochester Public Schools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stwhitney</dc:creator>
  <cp:keywords/>
  <dc:description/>
  <cp:lastModifiedBy>makuisle</cp:lastModifiedBy>
  <cp:revision>2</cp:revision>
  <dcterms:created xsi:type="dcterms:W3CDTF">2010-02-01T15:54:00Z</dcterms:created>
  <dcterms:modified xsi:type="dcterms:W3CDTF">2010-02-01T15:54:00Z</dcterms:modified>
</cp:coreProperties>
</file>