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30D" w:rsidRPr="00FC730D" w:rsidRDefault="00FC730D" w:rsidP="00FC730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FC730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CGAA </w:t>
      </w:r>
      <w:r w:rsidR="004E4D68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General Membership </w:t>
      </w:r>
      <w:r w:rsidRPr="00FC730D">
        <w:rPr>
          <w:rFonts w:asciiTheme="minorHAnsi" w:hAnsiTheme="minorHAnsi" w:cstheme="minorHAnsi"/>
          <w:b/>
          <w:bCs/>
          <w:color w:val="000000"/>
          <w:sz w:val="20"/>
          <w:szCs w:val="20"/>
        </w:rPr>
        <w:t>Meeting Minutes</w:t>
      </w:r>
    </w:p>
    <w:p w:rsidR="00FC730D" w:rsidRDefault="001D7449" w:rsidP="00FC730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Sunday</w:t>
      </w:r>
      <w:r w:rsidR="00FC730D" w:rsidRPr="00FC730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, </w:t>
      </w:r>
      <w:r w:rsidR="004E4D68">
        <w:rPr>
          <w:rFonts w:asciiTheme="minorHAnsi" w:hAnsiTheme="minorHAnsi" w:cstheme="minorHAnsi"/>
          <w:b/>
          <w:bCs/>
          <w:color w:val="000000"/>
          <w:sz w:val="20"/>
          <w:szCs w:val="20"/>
        </w:rPr>
        <w:t>August</w:t>
      </w:r>
      <w:r w:rsidR="00FC730D" w:rsidRPr="00FC730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, </w:t>
      </w:r>
      <w:r w:rsidR="004E4D68">
        <w:rPr>
          <w:rFonts w:asciiTheme="minorHAnsi" w:hAnsiTheme="minorHAnsi" w:cstheme="minorHAnsi"/>
          <w:b/>
          <w:bCs/>
          <w:color w:val="000000"/>
          <w:sz w:val="20"/>
          <w:szCs w:val="20"/>
        </w:rPr>
        <w:t>9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th 201</w:t>
      </w:r>
      <w:r w:rsidR="00811F99">
        <w:rPr>
          <w:rFonts w:asciiTheme="minorHAnsi" w:hAnsiTheme="minorHAnsi" w:cstheme="minorHAnsi"/>
          <w:b/>
          <w:bCs/>
          <w:color w:val="000000"/>
          <w:sz w:val="20"/>
          <w:szCs w:val="20"/>
        </w:rPr>
        <w:t>5</w:t>
      </w:r>
    </w:p>
    <w:p w:rsidR="00FC730D" w:rsidRPr="00FC730D" w:rsidRDefault="00FC730D" w:rsidP="00FC730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FC730D" w:rsidRPr="00FC730D" w:rsidRDefault="000C3645" w:rsidP="00FC730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Start Time: 7</w:t>
      </w:r>
      <w:r w:rsidR="00FC730D">
        <w:rPr>
          <w:rFonts w:asciiTheme="minorHAnsi" w:hAnsiTheme="minorHAnsi" w:cstheme="minorHAnsi"/>
          <w:color w:val="000000"/>
          <w:sz w:val="20"/>
          <w:szCs w:val="20"/>
        </w:rPr>
        <w:t>:</w:t>
      </w:r>
      <w:r>
        <w:rPr>
          <w:rFonts w:asciiTheme="minorHAnsi" w:hAnsiTheme="minorHAnsi" w:cstheme="minorHAnsi"/>
          <w:color w:val="000000"/>
          <w:sz w:val="20"/>
          <w:szCs w:val="20"/>
        </w:rPr>
        <w:t>00</w:t>
      </w:r>
      <w:r w:rsidR="00FC730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1D7449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="00FC730D" w:rsidRPr="00FC730D">
        <w:rPr>
          <w:rFonts w:asciiTheme="minorHAnsi" w:hAnsiTheme="minorHAnsi" w:cstheme="minorHAnsi"/>
          <w:color w:val="000000"/>
          <w:sz w:val="20"/>
          <w:szCs w:val="20"/>
        </w:rPr>
        <w:t>.m.</w:t>
      </w:r>
    </w:p>
    <w:p w:rsidR="00FC730D" w:rsidRPr="00FC730D" w:rsidRDefault="00FC730D" w:rsidP="00FC730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End Time: </w:t>
      </w:r>
      <w:r w:rsidR="000C3645">
        <w:rPr>
          <w:rFonts w:asciiTheme="minorHAnsi" w:hAnsiTheme="minorHAnsi" w:cstheme="minorHAnsi"/>
          <w:color w:val="000000"/>
          <w:sz w:val="20"/>
          <w:szCs w:val="20"/>
        </w:rPr>
        <w:t>8:00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9479A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="001E7BC8">
        <w:rPr>
          <w:rFonts w:asciiTheme="minorHAnsi" w:hAnsiTheme="minorHAnsi" w:cstheme="minorHAnsi"/>
          <w:color w:val="000000"/>
          <w:sz w:val="20"/>
          <w:szCs w:val="20"/>
        </w:rPr>
        <w:t>.m.</w:t>
      </w:r>
    </w:p>
    <w:p w:rsidR="00A16BCF" w:rsidRPr="00FC730D" w:rsidRDefault="00A16BCF" w:rsidP="00FC730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</w:p>
    <w:p w:rsidR="00FC730D" w:rsidRPr="00FC730D" w:rsidRDefault="00FC730D" w:rsidP="00FC730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FC730D">
        <w:rPr>
          <w:rFonts w:asciiTheme="minorHAnsi" w:hAnsiTheme="minorHAnsi" w:cstheme="minorHAnsi"/>
          <w:b/>
          <w:bCs/>
          <w:color w:val="000000"/>
          <w:sz w:val="20"/>
          <w:szCs w:val="20"/>
        </w:rPr>
        <w:t>Attendance</w:t>
      </w:r>
      <w:r w:rsidRPr="00FC730D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:rsidR="00FC730D" w:rsidRPr="00FC730D" w:rsidRDefault="00FC730D" w:rsidP="00FC730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FC730D">
        <w:rPr>
          <w:rFonts w:asciiTheme="minorHAnsi" w:hAnsiTheme="minorHAnsi" w:cstheme="minorHAnsi"/>
          <w:color w:val="000000"/>
          <w:sz w:val="20"/>
          <w:szCs w:val="20"/>
        </w:rPr>
        <w:t>Justin Langbehn, Vice President [</w:t>
      </w:r>
      <w:r w:rsidR="001E7BC8">
        <w:rPr>
          <w:rFonts w:asciiTheme="minorHAnsi" w:hAnsiTheme="minorHAnsi" w:cstheme="minorHAnsi"/>
          <w:color w:val="000000"/>
          <w:sz w:val="20"/>
          <w:szCs w:val="20"/>
        </w:rPr>
        <w:t>Main Board</w:t>
      </w:r>
      <w:r w:rsidRPr="00FC730D">
        <w:rPr>
          <w:rFonts w:asciiTheme="minorHAnsi" w:hAnsiTheme="minorHAnsi" w:cstheme="minorHAnsi"/>
          <w:color w:val="000000"/>
          <w:sz w:val="20"/>
          <w:szCs w:val="20"/>
        </w:rPr>
        <w:t>]</w:t>
      </w:r>
    </w:p>
    <w:p w:rsidR="00FC730D" w:rsidRDefault="001E7BC8" w:rsidP="00FC730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Dan Smoot, </w:t>
      </w:r>
      <w:r w:rsidR="00FC730D" w:rsidRPr="00FC730D">
        <w:rPr>
          <w:rFonts w:asciiTheme="minorHAnsi" w:hAnsiTheme="minorHAnsi" w:cstheme="minorHAnsi"/>
          <w:color w:val="000000"/>
          <w:sz w:val="20"/>
          <w:szCs w:val="20"/>
        </w:rPr>
        <w:t xml:space="preserve">President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[</w:t>
      </w:r>
      <w:r w:rsidR="00FC730D" w:rsidRPr="00FC730D">
        <w:rPr>
          <w:rFonts w:asciiTheme="minorHAnsi" w:hAnsiTheme="minorHAnsi" w:cstheme="minorHAnsi"/>
          <w:color w:val="000000"/>
          <w:sz w:val="20"/>
          <w:szCs w:val="20"/>
        </w:rPr>
        <w:t xml:space="preserve">Football Division] </w:t>
      </w:r>
    </w:p>
    <w:p w:rsidR="00FC730D" w:rsidRDefault="00FC730D" w:rsidP="00FC730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Tina Clark</w:t>
      </w:r>
      <w:r w:rsidR="001E7BC8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>
        <w:rPr>
          <w:rFonts w:asciiTheme="minorHAnsi" w:hAnsiTheme="minorHAnsi" w:cstheme="minorHAnsi"/>
          <w:color w:val="000000"/>
          <w:sz w:val="20"/>
          <w:szCs w:val="20"/>
        </w:rPr>
        <w:t>Bookkeeper</w:t>
      </w:r>
    </w:p>
    <w:p w:rsidR="001B6B14" w:rsidRPr="001B6B14" w:rsidRDefault="001B6B14" w:rsidP="001B6B1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Dave Weidner, President [Baseball Division]</w:t>
      </w:r>
    </w:p>
    <w:p w:rsidR="00FC730D" w:rsidRDefault="001B6B14" w:rsidP="00FC730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Jackie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</w:rPr>
        <w:t>Turvold</w:t>
      </w:r>
      <w:proofErr w:type="spellEnd"/>
      <w:r w:rsidR="001E7BC8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="00811F99">
        <w:rPr>
          <w:rFonts w:asciiTheme="minorHAnsi" w:hAnsiTheme="minorHAnsi" w:cstheme="minorHAnsi"/>
          <w:color w:val="000000"/>
          <w:sz w:val="20"/>
          <w:szCs w:val="20"/>
        </w:rPr>
        <w:t>President</w:t>
      </w:r>
      <w:r w:rsidR="001E7BC8">
        <w:rPr>
          <w:rFonts w:asciiTheme="minorHAnsi" w:hAnsiTheme="minorHAnsi" w:cstheme="minorHAnsi"/>
          <w:color w:val="000000"/>
          <w:sz w:val="20"/>
          <w:szCs w:val="20"/>
        </w:rPr>
        <w:t xml:space="preserve"> [</w:t>
      </w:r>
      <w:r w:rsidR="00FC730D" w:rsidRPr="00FC730D">
        <w:rPr>
          <w:rFonts w:asciiTheme="minorHAnsi" w:hAnsiTheme="minorHAnsi" w:cstheme="minorHAnsi"/>
          <w:color w:val="000000"/>
          <w:sz w:val="20"/>
          <w:szCs w:val="20"/>
        </w:rPr>
        <w:t xml:space="preserve">Volleyball Division] </w:t>
      </w:r>
    </w:p>
    <w:p w:rsidR="00FC730D" w:rsidRPr="00FC730D" w:rsidRDefault="00FC730D" w:rsidP="00FC730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FC730D">
        <w:rPr>
          <w:rFonts w:asciiTheme="minorHAnsi" w:hAnsiTheme="minorHAnsi" w:cstheme="minorHAnsi"/>
          <w:color w:val="000000"/>
          <w:sz w:val="20"/>
          <w:szCs w:val="20"/>
        </w:rPr>
        <w:t>Kim DeVaan, Treasurer</w:t>
      </w:r>
      <w:r w:rsidR="001E7BC8">
        <w:rPr>
          <w:rFonts w:asciiTheme="minorHAnsi" w:hAnsiTheme="minorHAnsi" w:cstheme="minorHAnsi"/>
          <w:color w:val="000000"/>
          <w:sz w:val="20"/>
          <w:szCs w:val="20"/>
        </w:rPr>
        <w:t xml:space="preserve"> [Main Board]</w:t>
      </w:r>
    </w:p>
    <w:p w:rsidR="00FC730D" w:rsidRDefault="0013049D" w:rsidP="00FC730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Brad Strom</w:t>
      </w:r>
      <w:r w:rsidR="001E7BC8">
        <w:rPr>
          <w:rFonts w:asciiTheme="minorHAnsi" w:hAnsiTheme="minorHAnsi" w:cstheme="minorHAnsi"/>
          <w:color w:val="000000"/>
          <w:sz w:val="20"/>
          <w:szCs w:val="20"/>
        </w:rPr>
        <w:t>, President</w:t>
      </w:r>
      <w:r w:rsidR="00FC730D" w:rsidRPr="00FC730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1E7BC8">
        <w:rPr>
          <w:rFonts w:asciiTheme="minorHAnsi" w:hAnsiTheme="minorHAnsi" w:cstheme="minorHAnsi"/>
          <w:color w:val="000000"/>
          <w:sz w:val="20"/>
          <w:szCs w:val="20"/>
        </w:rPr>
        <w:t xml:space="preserve"> [</w:t>
      </w:r>
      <w:r w:rsidR="00FC730D" w:rsidRPr="00FC730D">
        <w:rPr>
          <w:rFonts w:asciiTheme="minorHAnsi" w:hAnsiTheme="minorHAnsi" w:cstheme="minorHAnsi"/>
          <w:color w:val="000000"/>
          <w:sz w:val="20"/>
          <w:szCs w:val="20"/>
        </w:rPr>
        <w:t xml:space="preserve">Softball Division] </w:t>
      </w:r>
    </w:p>
    <w:p w:rsidR="00FC730D" w:rsidRDefault="00811F99" w:rsidP="00FC730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Dave Blumberg</w:t>
      </w:r>
      <w:r w:rsidR="001B6B14">
        <w:rPr>
          <w:rFonts w:asciiTheme="minorHAnsi" w:hAnsiTheme="minorHAnsi" w:cstheme="minorHAnsi"/>
          <w:color w:val="000000"/>
          <w:sz w:val="20"/>
          <w:szCs w:val="20"/>
        </w:rPr>
        <w:t>, President</w:t>
      </w:r>
      <w:r w:rsidR="00FC730D" w:rsidRPr="00FC730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1E7BC8">
        <w:rPr>
          <w:rFonts w:asciiTheme="minorHAnsi" w:hAnsiTheme="minorHAnsi" w:cstheme="minorHAnsi"/>
          <w:color w:val="000000"/>
          <w:sz w:val="20"/>
          <w:szCs w:val="20"/>
        </w:rPr>
        <w:t>[Basketball</w:t>
      </w:r>
      <w:r w:rsidR="00FC730D" w:rsidRPr="00FC730D">
        <w:rPr>
          <w:rFonts w:asciiTheme="minorHAnsi" w:hAnsiTheme="minorHAnsi" w:cstheme="minorHAnsi"/>
          <w:color w:val="000000"/>
          <w:sz w:val="20"/>
          <w:szCs w:val="20"/>
        </w:rPr>
        <w:t xml:space="preserve"> Division]</w:t>
      </w:r>
    </w:p>
    <w:p w:rsidR="00FC730D" w:rsidRPr="00FC730D" w:rsidRDefault="0013049D" w:rsidP="00FC730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Mary Perren</w:t>
      </w:r>
      <w:r w:rsidR="00FC730D" w:rsidRPr="00FC730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>[</w:t>
      </w:r>
      <w:r w:rsidR="00FC730D" w:rsidRPr="00FC730D">
        <w:rPr>
          <w:rFonts w:asciiTheme="minorHAnsi" w:hAnsiTheme="minorHAnsi" w:cstheme="minorHAnsi"/>
          <w:color w:val="000000"/>
          <w:sz w:val="20"/>
          <w:szCs w:val="20"/>
        </w:rPr>
        <w:t>Gambling Director</w:t>
      </w:r>
      <w:r>
        <w:rPr>
          <w:rFonts w:asciiTheme="minorHAnsi" w:hAnsiTheme="minorHAnsi" w:cstheme="minorHAnsi"/>
          <w:color w:val="000000"/>
          <w:sz w:val="20"/>
          <w:szCs w:val="20"/>
        </w:rPr>
        <w:t>]</w:t>
      </w:r>
    </w:p>
    <w:p w:rsidR="00FC730D" w:rsidRDefault="001B6B14" w:rsidP="00FC730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Charlie Lenz</w:t>
      </w:r>
      <w:r w:rsidR="00811F99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>
        <w:rPr>
          <w:rFonts w:asciiTheme="minorHAnsi" w:hAnsiTheme="minorHAnsi" w:cstheme="minorHAnsi"/>
          <w:color w:val="000000"/>
          <w:sz w:val="20"/>
          <w:szCs w:val="20"/>
        </w:rPr>
        <w:t>President</w:t>
      </w:r>
      <w:r w:rsidR="00FC730D" w:rsidRPr="00FC730D">
        <w:rPr>
          <w:rFonts w:asciiTheme="minorHAnsi" w:hAnsiTheme="minorHAnsi" w:cstheme="minorHAnsi"/>
          <w:color w:val="000000"/>
          <w:sz w:val="20"/>
          <w:szCs w:val="20"/>
        </w:rPr>
        <w:t xml:space="preserve"> [Hockey</w:t>
      </w:r>
      <w:r w:rsidR="001E7BC8">
        <w:rPr>
          <w:rFonts w:asciiTheme="minorHAnsi" w:hAnsiTheme="minorHAnsi" w:cstheme="minorHAnsi"/>
          <w:color w:val="000000"/>
          <w:sz w:val="20"/>
          <w:szCs w:val="20"/>
        </w:rPr>
        <w:t xml:space="preserve"> Division</w:t>
      </w:r>
      <w:r w:rsidR="00FC730D" w:rsidRPr="00FC730D">
        <w:rPr>
          <w:rFonts w:asciiTheme="minorHAnsi" w:hAnsiTheme="minorHAnsi" w:cstheme="minorHAnsi"/>
          <w:color w:val="000000"/>
          <w:sz w:val="20"/>
          <w:szCs w:val="20"/>
        </w:rPr>
        <w:t>]</w:t>
      </w:r>
    </w:p>
    <w:p w:rsidR="001E7BC8" w:rsidRDefault="001B6B14" w:rsidP="00FC730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Kevin Valentino</w:t>
      </w:r>
      <w:r w:rsidR="00811F99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>
        <w:rPr>
          <w:rFonts w:asciiTheme="minorHAnsi" w:hAnsiTheme="minorHAnsi" w:cstheme="minorHAnsi"/>
          <w:color w:val="000000"/>
          <w:sz w:val="20"/>
          <w:szCs w:val="20"/>
        </w:rPr>
        <w:t>President</w:t>
      </w:r>
      <w:r w:rsidR="00811F99">
        <w:rPr>
          <w:rFonts w:asciiTheme="minorHAnsi" w:hAnsiTheme="minorHAnsi" w:cstheme="minorHAnsi"/>
          <w:color w:val="000000"/>
          <w:sz w:val="20"/>
          <w:szCs w:val="20"/>
        </w:rPr>
        <w:t xml:space="preserve"> [Soccer Division]</w:t>
      </w:r>
    </w:p>
    <w:p w:rsidR="00FC730D" w:rsidRPr="00FC730D" w:rsidRDefault="00FC730D" w:rsidP="00FC730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FC730D">
        <w:rPr>
          <w:rFonts w:asciiTheme="minorHAnsi" w:hAnsiTheme="minorHAnsi" w:cstheme="minorHAnsi"/>
          <w:b/>
          <w:bCs/>
          <w:color w:val="000000"/>
          <w:sz w:val="20"/>
          <w:szCs w:val="20"/>
        </w:rPr>
        <w:t>Absent</w:t>
      </w:r>
      <w:r w:rsidRPr="00FC730D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:rsidR="00FC730D" w:rsidRDefault="00EA4627" w:rsidP="0013049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Verna Witzany</w:t>
      </w:r>
      <w:r w:rsidR="001E7BC8">
        <w:rPr>
          <w:rFonts w:asciiTheme="minorHAnsi" w:hAnsiTheme="minorHAnsi" w:cstheme="minorHAnsi"/>
          <w:color w:val="000000"/>
          <w:sz w:val="20"/>
          <w:szCs w:val="20"/>
        </w:rPr>
        <w:t>, Secretary</w:t>
      </w:r>
    </w:p>
    <w:p w:rsidR="001B6B14" w:rsidRDefault="001B6B14" w:rsidP="001B6B1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FC730D">
        <w:rPr>
          <w:rFonts w:asciiTheme="minorHAnsi" w:hAnsiTheme="minorHAnsi" w:cstheme="minorHAnsi"/>
          <w:color w:val="000000"/>
          <w:sz w:val="20"/>
          <w:szCs w:val="20"/>
        </w:rPr>
        <w:t>Dan Harrison, President [</w:t>
      </w:r>
      <w:r>
        <w:rPr>
          <w:rFonts w:asciiTheme="minorHAnsi" w:hAnsiTheme="minorHAnsi" w:cstheme="minorHAnsi"/>
          <w:color w:val="000000"/>
          <w:sz w:val="20"/>
          <w:szCs w:val="20"/>
        </w:rPr>
        <w:t>Main Board</w:t>
      </w:r>
      <w:r w:rsidRPr="00FC730D">
        <w:rPr>
          <w:rFonts w:asciiTheme="minorHAnsi" w:hAnsiTheme="minorHAnsi" w:cstheme="minorHAnsi"/>
          <w:color w:val="000000"/>
          <w:sz w:val="20"/>
          <w:szCs w:val="20"/>
        </w:rPr>
        <w:t xml:space="preserve">] </w:t>
      </w:r>
    </w:p>
    <w:p w:rsidR="000C3645" w:rsidRDefault="000C3645" w:rsidP="000C364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</w:p>
    <w:p w:rsidR="000C3645" w:rsidRDefault="000C3645" w:rsidP="000C364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0C3645">
        <w:rPr>
          <w:rFonts w:asciiTheme="minorHAnsi" w:hAnsiTheme="minorHAnsi" w:cstheme="minorHAnsi"/>
          <w:b/>
          <w:bCs/>
          <w:color w:val="000000"/>
          <w:sz w:val="20"/>
          <w:szCs w:val="20"/>
        </w:rPr>
        <w:t>New Business:</w:t>
      </w:r>
    </w:p>
    <w:p w:rsidR="000C3645" w:rsidRDefault="000C3645" w:rsidP="000C364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0C3645" w:rsidRPr="000C3645" w:rsidRDefault="000C3645" w:rsidP="000C3645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 w:val="20"/>
          <w:szCs w:val="20"/>
        </w:rPr>
      </w:pPr>
      <w:r w:rsidRPr="000C3645">
        <w:rPr>
          <w:rFonts w:asciiTheme="minorHAnsi" w:hAnsiTheme="minorHAnsi" w:cstheme="minorHAnsi"/>
          <w:color w:val="000000"/>
          <w:sz w:val="20"/>
          <w:szCs w:val="20"/>
        </w:rPr>
        <w:t xml:space="preserve">Phil </w:t>
      </w:r>
      <w:proofErr w:type="spellStart"/>
      <w:r w:rsidRPr="000C3645">
        <w:rPr>
          <w:rFonts w:asciiTheme="minorHAnsi" w:hAnsiTheme="minorHAnsi" w:cstheme="minorHAnsi"/>
          <w:color w:val="000000"/>
          <w:sz w:val="20"/>
          <w:szCs w:val="20"/>
        </w:rPr>
        <w:t>Kuemmel</w:t>
      </w:r>
      <w:proofErr w:type="spellEnd"/>
      <w:r w:rsidRPr="000C3645">
        <w:rPr>
          <w:rFonts w:asciiTheme="minorHAnsi" w:hAnsiTheme="minorHAnsi" w:cstheme="minorHAnsi"/>
          <w:color w:val="000000"/>
          <w:sz w:val="20"/>
          <w:szCs w:val="20"/>
        </w:rPr>
        <w:t xml:space="preserve"> Update:</w:t>
      </w:r>
    </w:p>
    <w:p w:rsidR="000C3645" w:rsidRPr="000C3645" w:rsidRDefault="000C3645" w:rsidP="000C3645">
      <w:pPr>
        <w:ind w:left="720"/>
        <w:rPr>
          <w:rFonts w:asciiTheme="minorHAnsi" w:hAnsiTheme="minorHAnsi" w:cstheme="minorHAnsi"/>
          <w:color w:val="000000"/>
          <w:sz w:val="20"/>
          <w:szCs w:val="20"/>
        </w:rPr>
      </w:pPr>
      <w:r w:rsidRPr="000C3645">
        <w:rPr>
          <w:rFonts w:asciiTheme="minorHAnsi" w:hAnsiTheme="minorHAnsi" w:cstheme="minorHAnsi"/>
          <w:color w:val="000000"/>
          <w:sz w:val="20"/>
          <w:szCs w:val="20"/>
        </w:rPr>
        <w:t xml:space="preserve">It has been awhile </w:t>
      </w:r>
      <w:r>
        <w:rPr>
          <w:rFonts w:asciiTheme="minorHAnsi" w:hAnsiTheme="minorHAnsi" w:cstheme="minorHAnsi"/>
          <w:color w:val="000000"/>
          <w:sz w:val="20"/>
          <w:szCs w:val="20"/>
        </w:rPr>
        <w:t>but with summer coming to an end, thought we would get back in the swing of things. As usual, i</w:t>
      </w:r>
      <w:r w:rsidRPr="000C3645">
        <w:rPr>
          <w:rFonts w:asciiTheme="minorHAnsi" w:hAnsiTheme="minorHAnsi" w:cstheme="minorHAnsi"/>
          <w:color w:val="000000"/>
          <w:sz w:val="20"/>
          <w:szCs w:val="20"/>
        </w:rPr>
        <w:t xml:space="preserve">f there are things the presidents want to </w:t>
      </w:r>
      <w:r>
        <w:rPr>
          <w:rFonts w:asciiTheme="minorHAnsi" w:hAnsiTheme="minorHAnsi" w:cstheme="minorHAnsi"/>
          <w:color w:val="000000"/>
          <w:sz w:val="20"/>
          <w:szCs w:val="20"/>
        </w:rPr>
        <w:t>work on with the high school or if there are any questions or comments, please reach out to Phil.  This p</w:t>
      </w:r>
      <w:r w:rsidRPr="000C3645">
        <w:rPr>
          <w:rFonts w:asciiTheme="minorHAnsi" w:hAnsiTheme="minorHAnsi" w:cstheme="minorHAnsi"/>
          <w:color w:val="000000"/>
          <w:sz w:val="20"/>
          <w:szCs w:val="20"/>
        </w:rPr>
        <w:t xml:space="preserve">ast week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we </w:t>
      </w:r>
      <w:r w:rsidRPr="000C3645">
        <w:rPr>
          <w:rFonts w:asciiTheme="minorHAnsi" w:hAnsiTheme="minorHAnsi" w:cstheme="minorHAnsi"/>
          <w:color w:val="000000"/>
          <w:sz w:val="20"/>
          <w:szCs w:val="20"/>
        </w:rPr>
        <w:t>did a baseball clinic (110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participants</w:t>
      </w:r>
      <w:r w:rsidRPr="000C3645">
        <w:rPr>
          <w:rFonts w:asciiTheme="minorHAnsi" w:hAnsiTheme="minorHAnsi" w:cstheme="minorHAnsi"/>
          <w:color w:val="000000"/>
          <w:sz w:val="20"/>
          <w:szCs w:val="20"/>
        </w:rPr>
        <w:t>)</w:t>
      </w:r>
      <w:r>
        <w:rPr>
          <w:rFonts w:asciiTheme="minorHAnsi" w:hAnsiTheme="minorHAnsi" w:cstheme="minorHAnsi"/>
          <w:color w:val="000000"/>
          <w:sz w:val="20"/>
          <w:szCs w:val="20"/>
        </w:rPr>
        <w:t>. It was a</w:t>
      </w:r>
      <w:r w:rsidRPr="000C3645">
        <w:rPr>
          <w:rFonts w:asciiTheme="minorHAnsi" w:hAnsiTheme="minorHAnsi" w:cstheme="minorHAnsi"/>
          <w:color w:val="000000"/>
          <w:sz w:val="20"/>
          <w:szCs w:val="20"/>
        </w:rPr>
        <w:t xml:space="preserve"> 3 day clinic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for the kids to work on their </w:t>
      </w:r>
      <w:r w:rsidRPr="000C3645">
        <w:rPr>
          <w:rFonts w:asciiTheme="minorHAnsi" w:hAnsiTheme="minorHAnsi" w:cstheme="minorHAnsi"/>
          <w:color w:val="000000"/>
          <w:sz w:val="20"/>
          <w:szCs w:val="20"/>
        </w:rPr>
        <w:t xml:space="preserve">baseball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skills </w:t>
      </w:r>
      <w:r w:rsidRPr="000C3645">
        <w:rPr>
          <w:rFonts w:asciiTheme="minorHAnsi" w:hAnsiTheme="minorHAnsi" w:cstheme="minorHAnsi"/>
          <w:color w:val="000000"/>
          <w:sz w:val="20"/>
          <w:szCs w:val="20"/>
        </w:rPr>
        <w:t>before tryouts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.  </w:t>
      </w:r>
      <w:r w:rsidRPr="000C3645">
        <w:rPr>
          <w:rFonts w:asciiTheme="minorHAnsi" w:hAnsiTheme="minorHAnsi" w:cstheme="minorHAnsi"/>
          <w:color w:val="000000"/>
          <w:sz w:val="20"/>
          <w:szCs w:val="20"/>
        </w:rPr>
        <w:t>Football starts tomorrow, no midnight madnes</w:t>
      </w:r>
      <w:r>
        <w:rPr>
          <w:rFonts w:asciiTheme="minorHAnsi" w:hAnsiTheme="minorHAnsi" w:cstheme="minorHAnsi"/>
          <w:color w:val="000000"/>
          <w:sz w:val="20"/>
          <w:szCs w:val="20"/>
        </w:rPr>
        <w:t>s this year and</w:t>
      </w:r>
      <w:r w:rsidRPr="000C3645">
        <w:rPr>
          <w:rFonts w:asciiTheme="minorHAnsi" w:hAnsiTheme="minorHAnsi" w:cstheme="minorHAnsi"/>
          <w:color w:val="000000"/>
          <w:sz w:val="20"/>
          <w:szCs w:val="20"/>
        </w:rPr>
        <w:t xml:space="preserve"> 2 a days are now gone.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 If they did Midnight Madness they would end up l</w:t>
      </w:r>
      <w:r w:rsidRPr="000C3645">
        <w:rPr>
          <w:rFonts w:asciiTheme="minorHAnsi" w:hAnsiTheme="minorHAnsi" w:cstheme="minorHAnsi"/>
          <w:color w:val="000000"/>
          <w:sz w:val="20"/>
          <w:szCs w:val="20"/>
        </w:rPr>
        <w:t>os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ing </w:t>
      </w:r>
      <w:r w:rsidRPr="000C3645">
        <w:rPr>
          <w:rFonts w:asciiTheme="minorHAnsi" w:hAnsiTheme="minorHAnsi" w:cstheme="minorHAnsi"/>
          <w:color w:val="000000"/>
          <w:sz w:val="20"/>
          <w:szCs w:val="20"/>
        </w:rPr>
        <w:t>a practice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proofErr w:type="gramStart"/>
      <w:r>
        <w:rPr>
          <w:rFonts w:asciiTheme="minorHAnsi" w:hAnsiTheme="minorHAnsi" w:cstheme="minorHAnsi"/>
          <w:color w:val="000000"/>
          <w:sz w:val="20"/>
          <w:szCs w:val="20"/>
        </w:rPr>
        <w:t>Exi</w:t>
      </w:r>
      <w:r w:rsidRPr="000C3645">
        <w:rPr>
          <w:rFonts w:asciiTheme="minorHAnsi" w:hAnsiTheme="minorHAnsi" w:cstheme="minorHAnsi"/>
          <w:color w:val="000000"/>
          <w:sz w:val="20"/>
          <w:szCs w:val="20"/>
        </w:rPr>
        <w:t xml:space="preserve">sting things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going on </w:t>
      </w:r>
      <w:r w:rsidRPr="000C3645">
        <w:rPr>
          <w:rFonts w:asciiTheme="minorHAnsi" w:hAnsiTheme="minorHAnsi" w:cstheme="minorHAnsi"/>
          <w:color w:val="000000"/>
          <w:sz w:val="20"/>
          <w:szCs w:val="20"/>
        </w:rPr>
        <w:t xml:space="preserve">with football </w:t>
      </w:r>
      <w:r w:rsidR="00B63D47">
        <w:rPr>
          <w:rFonts w:asciiTheme="minorHAnsi" w:hAnsiTheme="minorHAnsi" w:cstheme="minorHAnsi"/>
          <w:color w:val="000000"/>
          <w:sz w:val="20"/>
          <w:szCs w:val="20"/>
        </w:rPr>
        <w:t>this year.</w:t>
      </w:r>
      <w:proofErr w:type="gramEnd"/>
      <w:r w:rsidR="00B63D47">
        <w:rPr>
          <w:rFonts w:asciiTheme="minorHAnsi" w:hAnsiTheme="minorHAnsi" w:cstheme="minorHAnsi"/>
          <w:color w:val="000000"/>
          <w:sz w:val="20"/>
          <w:szCs w:val="20"/>
        </w:rPr>
        <w:t xml:space="preserve">  </w:t>
      </w:r>
      <w:proofErr w:type="gramStart"/>
      <w:r w:rsidR="00B63D47">
        <w:rPr>
          <w:rFonts w:asciiTheme="minorHAnsi" w:hAnsiTheme="minorHAnsi" w:cstheme="minorHAnsi"/>
          <w:color w:val="000000"/>
          <w:sz w:val="20"/>
          <w:szCs w:val="20"/>
        </w:rPr>
        <w:t>Now</w:t>
      </w:r>
      <w:r w:rsidRPr="000C3645">
        <w:rPr>
          <w:rFonts w:asciiTheme="minorHAnsi" w:hAnsiTheme="minorHAnsi" w:cstheme="minorHAnsi"/>
          <w:color w:val="000000"/>
          <w:sz w:val="20"/>
          <w:szCs w:val="20"/>
        </w:rPr>
        <w:t xml:space="preserve"> playing </w:t>
      </w:r>
      <w:r w:rsidR="00B63D47">
        <w:rPr>
          <w:rFonts w:asciiTheme="minorHAnsi" w:hAnsiTheme="minorHAnsi" w:cstheme="minorHAnsi"/>
          <w:color w:val="000000"/>
          <w:sz w:val="20"/>
          <w:szCs w:val="20"/>
        </w:rPr>
        <w:t>in a different</w:t>
      </w:r>
      <w:r w:rsidRPr="000C3645">
        <w:rPr>
          <w:rFonts w:asciiTheme="minorHAnsi" w:hAnsiTheme="minorHAnsi" w:cstheme="minorHAnsi"/>
          <w:color w:val="000000"/>
          <w:sz w:val="20"/>
          <w:szCs w:val="20"/>
        </w:rPr>
        <w:t xml:space="preserve"> conference (metro east)</w:t>
      </w:r>
      <w:r w:rsidR="003850AA">
        <w:rPr>
          <w:rFonts w:asciiTheme="minorHAnsi" w:hAnsiTheme="minorHAnsi" w:cstheme="minorHAnsi"/>
          <w:color w:val="000000"/>
          <w:sz w:val="20"/>
          <w:szCs w:val="20"/>
        </w:rPr>
        <w:t>.</w:t>
      </w:r>
      <w:proofErr w:type="gramEnd"/>
      <w:r w:rsidR="003850A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gramStart"/>
      <w:r w:rsidRPr="000C3645">
        <w:rPr>
          <w:rFonts w:asciiTheme="minorHAnsi" w:hAnsiTheme="minorHAnsi" w:cstheme="minorHAnsi"/>
          <w:color w:val="000000"/>
          <w:sz w:val="20"/>
          <w:szCs w:val="20"/>
        </w:rPr>
        <w:t>Girls</w:t>
      </w:r>
      <w:proofErr w:type="gramEnd"/>
      <w:r w:rsidRPr="000C3645">
        <w:rPr>
          <w:rFonts w:asciiTheme="minorHAnsi" w:hAnsiTheme="minorHAnsi" w:cstheme="minorHAnsi"/>
          <w:color w:val="000000"/>
          <w:sz w:val="20"/>
          <w:szCs w:val="20"/>
        </w:rPr>
        <w:t xml:space="preserve"> soccer huge transition </w:t>
      </w:r>
      <w:r w:rsidR="003850AA">
        <w:rPr>
          <w:rFonts w:asciiTheme="minorHAnsi" w:hAnsiTheme="minorHAnsi" w:cstheme="minorHAnsi"/>
          <w:color w:val="000000"/>
          <w:sz w:val="20"/>
          <w:szCs w:val="20"/>
        </w:rPr>
        <w:t>with a new coaches.  J</w:t>
      </w:r>
      <w:r w:rsidRPr="000C3645">
        <w:rPr>
          <w:rFonts w:asciiTheme="minorHAnsi" w:hAnsiTheme="minorHAnsi" w:cstheme="minorHAnsi"/>
          <w:color w:val="000000"/>
          <w:sz w:val="20"/>
          <w:szCs w:val="20"/>
        </w:rPr>
        <w:t>uba’s assistan</w:t>
      </w:r>
      <w:r w:rsidR="003850AA">
        <w:rPr>
          <w:rFonts w:asciiTheme="minorHAnsi" w:hAnsiTheme="minorHAnsi" w:cstheme="minorHAnsi"/>
          <w:color w:val="000000"/>
          <w:sz w:val="20"/>
          <w:szCs w:val="20"/>
        </w:rPr>
        <w:t>ts from last year are</w:t>
      </w:r>
      <w:r w:rsidRPr="000C3645">
        <w:rPr>
          <w:rFonts w:asciiTheme="minorHAnsi" w:hAnsiTheme="minorHAnsi" w:cstheme="minorHAnsi"/>
          <w:color w:val="000000"/>
          <w:sz w:val="20"/>
          <w:szCs w:val="20"/>
        </w:rPr>
        <w:t xml:space="preserve"> coming on as co-head coaches</w:t>
      </w:r>
      <w:r w:rsidR="003850AA">
        <w:rPr>
          <w:rFonts w:asciiTheme="minorHAnsi" w:hAnsiTheme="minorHAnsi" w:cstheme="minorHAnsi"/>
          <w:color w:val="000000"/>
          <w:sz w:val="20"/>
          <w:szCs w:val="20"/>
        </w:rPr>
        <w:t>. Both have</w:t>
      </w:r>
      <w:r w:rsidRPr="000C3645">
        <w:rPr>
          <w:rFonts w:asciiTheme="minorHAnsi" w:hAnsiTheme="minorHAnsi" w:cstheme="minorHAnsi"/>
          <w:color w:val="000000"/>
          <w:sz w:val="20"/>
          <w:szCs w:val="20"/>
        </w:rPr>
        <w:t xml:space="preserve"> played in</w:t>
      </w:r>
      <w:r w:rsidR="003850AA">
        <w:rPr>
          <w:rFonts w:asciiTheme="minorHAnsi" w:hAnsiTheme="minorHAnsi" w:cstheme="minorHAnsi"/>
          <w:color w:val="000000"/>
          <w:sz w:val="20"/>
          <w:szCs w:val="20"/>
        </w:rPr>
        <w:t xml:space="preserve"> the</w:t>
      </w:r>
      <w:r w:rsidRPr="000C3645">
        <w:rPr>
          <w:rFonts w:asciiTheme="minorHAnsi" w:hAnsiTheme="minorHAnsi" w:cstheme="minorHAnsi"/>
          <w:color w:val="000000"/>
          <w:sz w:val="20"/>
          <w:szCs w:val="20"/>
        </w:rPr>
        <w:t xml:space="preserve"> program, grew up in the program, and have great ideas to make it their own</w:t>
      </w:r>
      <w:r w:rsidR="003850AA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proofErr w:type="gramStart"/>
      <w:r w:rsidRPr="000C3645">
        <w:rPr>
          <w:rFonts w:asciiTheme="minorHAnsi" w:hAnsiTheme="minorHAnsi" w:cstheme="minorHAnsi"/>
          <w:color w:val="000000"/>
          <w:sz w:val="20"/>
          <w:szCs w:val="20"/>
        </w:rPr>
        <w:t>Boys</w:t>
      </w:r>
      <w:proofErr w:type="gramEnd"/>
      <w:r w:rsidRPr="000C3645">
        <w:rPr>
          <w:rFonts w:asciiTheme="minorHAnsi" w:hAnsiTheme="minorHAnsi" w:cstheme="minorHAnsi"/>
          <w:color w:val="000000"/>
          <w:sz w:val="20"/>
          <w:szCs w:val="20"/>
        </w:rPr>
        <w:t xml:space="preserve"> soccer </w:t>
      </w:r>
      <w:r w:rsidR="003850AA">
        <w:rPr>
          <w:rFonts w:asciiTheme="minorHAnsi" w:hAnsiTheme="minorHAnsi" w:cstheme="minorHAnsi"/>
          <w:color w:val="000000"/>
          <w:sz w:val="20"/>
          <w:szCs w:val="20"/>
        </w:rPr>
        <w:t>has a lot of #1 see</w:t>
      </w:r>
      <w:r w:rsidRPr="000C3645">
        <w:rPr>
          <w:rFonts w:asciiTheme="minorHAnsi" w:hAnsiTheme="minorHAnsi" w:cstheme="minorHAnsi"/>
          <w:color w:val="000000"/>
          <w:sz w:val="20"/>
          <w:szCs w:val="20"/>
        </w:rPr>
        <w:t>d</w:t>
      </w:r>
      <w:r w:rsidR="003850AA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0C3645">
        <w:rPr>
          <w:rFonts w:asciiTheme="minorHAnsi" w:hAnsiTheme="minorHAnsi" w:cstheme="minorHAnsi"/>
          <w:color w:val="000000"/>
          <w:sz w:val="20"/>
          <w:szCs w:val="20"/>
        </w:rPr>
        <w:t xml:space="preserve"> coming off of last year. Park</w:t>
      </w:r>
      <w:r w:rsidR="003850AA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Pr="000C364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850AA">
        <w:rPr>
          <w:rFonts w:asciiTheme="minorHAnsi" w:hAnsiTheme="minorHAnsi" w:cstheme="minorHAnsi"/>
          <w:color w:val="000000"/>
          <w:sz w:val="20"/>
          <w:szCs w:val="20"/>
        </w:rPr>
        <w:t>E</w:t>
      </w:r>
      <w:r w:rsidRPr="000C3645">
        <w:rPr>
          <w:rFonts w:asciiTheme="minorHAnsi" w:hAnsiTheme="minorHAnsi" w:cstheme="minorHAnsi"/>
          <w:color w:val="000000"/>
          <w:sz w:val="20"/>
          <w:szCs w:val="20"/>
        </w:rPr>
        <w:t>ast</w:t>
      </w:r>
      <w:r w:rsidR="003850AA">
        <w:rPr>
          <w:rFonts w:asciiTheme="minorHAnsi" w:hAnsiTheme="minorHAnsi" w:cstheme="minorHAnsi"/>
          <w:color w:val="000000"/>
          <w:sz w:val="20"/>
          <w:szCs w:val="20"/>
        </w:rPr>
        <w:t xml:space="preserve"> Ridge and W</w:t>
      </w:r>
      <w:r w:rsidRPr="000C3645">
        <w:rPr>
          <w:rFonts w:asciiTheme="minorHAnsi" w:hAnsiTheme="minorHAnsi" w:cstheme="minorHAnsi"/>
          <w:color w:val="000000"/>
          <w:sz w:val="20"/>
          <w:szCs w:val="20"/>
        </w:rPr>
        <w:t>oodbu</w:t>
      </w:r>
      <w:r w:rsidR="003850AA">
        <w:rPr>
          <w:rFonts w:asciiTheme="minorHAnsi" w:hAnsiTheme="minorHAnsi" w:cstheme="minorHAnsi"/>
          <w:color w:val="000000"/>
          <w:sz w:val="20"/>
          <w:szCs w:val="20"/>
        </w:rPr>
        <w:t>r</w:t>
      </w:r>
      <w:r w:rsidRPr="000C3645">
        <w:rPr>
          <w:rFonts w:asciiTheme="minorHAnsi" w:hAnsiTheme="minorHAnsi" w:cstheme="minorHAnsi"/>
          <w:color w:val="000000"/>
          <w:sz w:val="20"/>
          <w:szCs w:val="20"/>
        </w:rPr>
        <w:t xml:space="preserve">y </w:t>
      </w:r>
      <w:r w:rsidR="003850AA">
        <w:rPr>
          <w:rFonts w:asciiTheme="minorHAnsi" w:hAnsiTheme="minorHAnsi" w:cstheme="minorHAnsi"/>
          <w:color w:val="000000"/>
          <w:sz w:val="20"/>
          <w:szCs w:val="20"/>
        </w:rPr>
        <w:t xml:space="preserve">all </w:t>
      </w:r>
      <w:r w:rsidRPr="000C3645">
        <w:rPr>
          <w:rFonts w:asciiTheme="minorHAnsi" w:hAnsiTheme="minorHAnsi" w:cstheme="minorHAnsi"/>
          <w:color w:val="000000"/>
          <w:sz w:val="20"/>
          <w:szCs w:val="20"/>
        </w:rPr>
        <w:t>ranked in state</w:t>
      </w:r>
      <w:r w:rsidR="003850AA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proofErr w:type="gramStart"/>
      <w:r w:rsidRPr="000C3645">
        <w:rPr>
          <w:rFonts w:asciiTheme="minorHAnsi" w:hAnsiTheme="minorHAnsi" w:cstheme="minorHAnsi"/>
          <w:color w:val="000000"/>
          <w:sz w:val="20"/>
          <w:szCs w:val="20"/>
        </w:rPr>
        <w:t xml:space="preserve">Volleyball great strides </w:t>
      </w:r>
      <w:r w:rsidR="003850AA">
        <w:rPr>
          <w:rFonts w:asciiTheme="minorHAnsi" w:hAnsiTheme="minorHAnsi" w:cstheme="minorHAnsi"/>
          <w:color w:val="000000"/>
          <w:sz w:val="20"/>
          <w:szCs w:val="20"/>
        </w:rPr>
        <w:t xml:space="preserve">these past </w:t>
      </w:r>
      <w:r w:rsidRPr="000C3645">
        <w:rPr>
          <w:rFonts w:asciiTheme="minorHAnsi" w:hAnsiTheme="minorHAnsi" w:cstheme="minorHAnsi"/>
          <w:color w:val="000000"/>
          <w:sz w:val="20"/>
          <w:szCs w:val="20"/>
        </w:rPr>
        <w:t>3 years</w:t>
      </w:r>
      <w:r w:rsidR="003850AA">
        <w:rPr>
          <w:rFonts w:asciiTheme="minorHAnsi" w:hAnsiTheme="minorHAnsi" w:cstheme="minorHAnsi"/>
          <w:color w:val="000000"/>
          <w:sz w:val="20"/>
          <w:szCs w:val="20"/>
        </w:rPr>
        <w:t>.</w:t>
      </w:r>
      <w:proofErr w:type="gramEnd"/>
      <w:r w:rsidR="003850A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0C3645">
        <w:rPr>
          <w:rFonts w:asciiTheme="minorHAnsi" w:hAnsiTheme="minorHAnsi" w:cstheme="minorHAnsi"/>
          <w:color w:val="000000"/>
          <w:sz w:val="20"/>
          <w:szCs w:val="20"/>
        </w:rPr>
        <w:t>Hall of fame tournament is next Sunday. Juba is taking over running that and we have a lot of CGAA</w:t>
      </w:r>
      <w:r w:rsidR="003850AA">
        <w:rPr>
          <w:rFonts w:asciiTheme="minorHAnsi" w:hAnsiTheme="minorHAnsi" w:cstheme="minorHAnsi"/>
          <w:color w:val="000000"/>
          <w:sz w:val="20"/>
          <w:szCs w:val="20"/>
        </w:rPr>
        <w:t xml:space="preserve"> players.</w:t>
      </w:r>
      <w:r w:rsidRPr="000C364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:rsidR="000C3645" w:rsidRPr="000C3645" w:rsidRDefault="000C3645" w:rsidP="000C3645">
      <w:pPr>
        <w:ind w:left="720"/>
        <w:rPr>
          <w:rFonts w:asciiTheme="minorHAnsi" w:hAnsiTheme="minorHAnsi" w:cstheme="minorHAnsi"/>
          <w:color w:val="000000"/>
          <w:sz w:val="20"/>
          <w:szCs w:val="20"/>
        </w:rPr>
      </w:pPr>
    </w:p>
    <w:p w:rsidR="000C3645" w:rsidRPr="003850AA" w:rsidRDefault="000C3645" w:rsidP="003850AA">
      <w:pPr>
        <w:ind w:left="720"/>
        <w:rPr>
          <w:rFonts w:asciiTheme="minorHAnsi" w:hAnsiTheme="minorHAnsi" w:cstheme="minorHAnsi"/>
          <w:color w:val="000000"/>
          <w:sz w:val="20"/>
          <w:szCs w:val="20"/>
        </w:rPr>
      </w:pPr>
      <w:r w:rsidRPr="000C3645">
        <w:rPr>
          <w:rFonts w:asciiTheme="minorHAnsi" w:hAnsiTheme="minorHAnsi" w:cstheme="minorHAnsi"/>
          <w:color w:val="000000"/>
          <w:sz w:val="20"/>
          <w:szCs w:val="20"/>
        </w:rPr>
        <w:t xml:space="preserve">Open </w:t>
      </w:r>
      <w:r w:rsidR="003850AA" w:rsidRPr="000C3645">
        <w:rPr>
          <w:rFonts w:asciiTheme="minorHAnsi" w:hAnsiTheme="minorHAnsi" w:cstheme="minorHAnsi"/>
          <w:color w:val="000000"/>
          <w:sz w:val="20"/>
          <w:szCs w:val="20"/>
        </w:rPr>
        <w:t>enrollment</w:t>
      </w:r>
      <w:r w:rsidRPr="000C3645">
        <w:rPr>
          <w:rFonts w:asciiTheme="minorHAnsi" w:hAnsiTheme="minorHAnsi" w:cstheme="minorHAnsi"/>
          <w:color w:val="000000"/>
          <w:sz w:val="20"/>
          <w:szCs w:val="20"/>
        </w:rPr>
        <w:t xml:space="preserve"> for sports policy</w:t>
      </w:r>
      <w:r w:rsidR="003850AA">
        <w:rPr>
          <w:rFonts w:asciiTheme="minorHAnsi" w:hAnsiTheme="minorHAnsi" w:cstheme="minorHAnsi"/>
          <w:color w:val="000000"/>
          <w:sz w:val="20"/>
          <w:szCs w:val="20"/>
        </w:rPr>
        <w:t xml:space="preserve">:  </w:t>
      </w:r>
      <w:r w:rsidRPr="000C3645">
        <w:rPr>
          <w:rFonts w:asciiTheme="minorHAnsi" w:hAnsiTheme="minorHAnsi" w:cstheme="minorHAnsi"/>
          <w:color w:val="000000"/>
          <w:sz w:val="20"/>
          <w:szCs w:val="20"/>
        </w:rPr>
        <w:t>A year from now we will be getting a new group of kids</w:t>
      </w:r>
      <w:r w:rsidR="003850AA">
        <w:rPr>
          <w:rFonts w:asciiTheme="minorHAnsi" w:hAnsiTheme="minorHAnsi" w:cstheme="minorHAnsi"/>
          <w:color w:val="000000"/>
          <w:sz w:val="20"/>
          <w:szCs w:val="20"/>
        </w:rPr>
        <w:t xml:space="preserve"> due to the boundary shift. </w:t>
      </w:r>
      <w:r w:rsidRPr="000C3645">
        <w:rPr>
          <w:rFonts w:asciiTheme="minorHAnsi" w:hAnsiTheme="minorHAnsi" w:cstheme="minorHAnsi"/>
          <w:color w:val="000000"/>
          <w:sz w:val="20"/>
          <w:szCs w:val="20"/>
        </w:rPr>
        <w:t xml:space="preserve">Everyone who plays for park lives within our boundaries. </w:t>
      </w:r>
    </w:p>
    <w:p w:rsidR="0013049D" w:rsidRPr="001B6B14" w:rsidRDefault="0013049D" w:rsidP="001B6B14">
      <w:pPr>
        <w:pStyle w:val="ListParagraph"/>
        <w:autoSpaceDE w:val="0"/>
        <w:autoSpaceDN w:val="0"/>
        <w:adjustRightInd w:val="0"/>
        <w:ind w:left="1080"/>
        <w:rPr>
          <w:rFonts w:asciiTheme="minorHAnsi" w:hAnsiTheme="minorHAnsi" w:cstheme="minorHAnsi"/>
          <w:color w:val="000000"/>
          <w:sz w:val="20"/>
          <w:szCs w:val="20"/>
        </w:rPr>
      </w:pPr>
    </w:p>
    <w:p w:rsidR="008B6C5B" w:rsidRDefault="00FC730D" w:rsidP="00FC730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FC730D">
        <w:rPr>
          <w:rFonts w:asciiTheme="minorHAnsi" w:hAnsiTheme="minorHAnsi" w:cstheme="minorHAnsi"/>
          <w:b/>
          <w:bCs/>
          <w:color w:val="000000"/>
          <w:sz w:val="20"/>
          <w:szCs w:val="20"/>
        </w:rPr>
        <w:t>Gambling:</w:t>
      </w:r>
      <w:r w:rsidRPr="00EE0556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="00EE0556" w:rsidRPr="00EE0556">
        <w:rPr>
          <w:rFonts w:asciiTheme="minorHAnsi" w:hAnsiTheme="minorHAnsi" w:cstheme="minorHAnsi"/>
          <w:bCs/>
          <w:color w:val="000000"/>
          <w:sz w:val="20"/>
          <w:szCs w:val="20"/>
        </w:rPr>
        <w:t>(</w:t>
      </w:r>
      <w:r w:rsidRPr="00FC730D">
        <w:rPr>
          <w:rFonts w:asciiTheme="minorHAnsi" w:hAnsiTheme="minorHAnsi" w:cstheme="minorHAnsi"/>
          <w:color w:val="000000"/>
          <w:sz w:val="20"/>
          <w:szCs w:val="20"/>
        </w:rPr>
        <w:t>Mary Perren</w:t>
      </w:r>
      <w:r w:rsidR="00EE0556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p w:rsidR="008B6C5B" w:rsidRDefault="008B6C5B" w:rsidP="00FC730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</w:p>
    <w:p w:rsidR="000F2F4E" w:rsidRDefault="008B6C5B" w:rsidP="000F2F4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0F2F4E" w:rsidRPr="00FC730D">
        <w:rPr>
          <w:rFonts w:asciiTheme="minorHAnsi" w:hAnsiTheme="minorHAnsi" w:cstheme="minorHAnsi"/>
          <w:b/>
          <w:bCs/>
          <w:color w:val="000000"/>
          <w:sz w:val="20"/>
          <w:szCs w:val="20"/>
        </w:rPr>
        <w:t>Gambling:</w:t>
      </w:r>
      <w:r w:rsidR="000F2F4E" w:rsidRPr="00EE0556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(</w:t>
      </w:r>
      <w:r w:rsidR="000F2F4E" w:rsidRPr="00FC730D">
        <w:rPr>
          <w:rFonts w:asciiTheme="minorHAnsi" w:hAnsiTheme="minorHAnsi" w:cstheme="minorHAnsi"/>
          <w:color w:val="000000"/>
          <w:sz w:val="20"/>
          <w:szCs w:val="20"/>
        </w:rPr>
        <w:t>Mary Perren</w:t>
      </w:r>
      <w:r w:rsidR="000F2F4E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p w:rsidR="000F2F4E" w:rsidRDefault="000F2F4E" w:rsidP="000F2F4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/>
          <w:bCs/>
          <w:sz w:val="20"/>
          <w:szCs w:val="20"/>
        </w:rPr>
      </w:pPr>
    </w:p>
    <w:p w:rsidR="000F2F4E" w:rsidRDefault="000F2F4E" w:rsidP="000F2F4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/>
          <w:bCs/>
          <w:sz w:val="20"/>
          <w:szCs w:val="20"/>
        </w:rPr>
      </w:pPr>
    </w:p>
    <w:p w:rsidR="000F2F4E" w:rsidRDefault="000F2F4E" w:rsidP="000F2F4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DF0E81">
        <w:rPr>
          <w:rFonts w:asciiTheme="minorHAnsi" w:hAnsiTheme="minorHAnsi" w:cstheme="minorHAnsi"/>
          <w:b/>
          <w:bCs/>
          <w:sz w:val="20"/>
          <w:szCs w:val="20"/>
        </w:rPr>
        <w:t>MSP:</w:t>
      </w:r>
      <w:r w:rsidRPr="00DF0E81">
        <w:rPr>
          <w:rFonts w:asciiTheme="minorHAnsi" w:hAnsiTheme="minorHAnsi" w:cstheme="minorHAnsi"/>
          <w:bCs/>
          <w:sz w:val="20"/>
          <w:szCs w:val="20"/>
        </w:rPr>
        <w:t xml:space="preserve"> Mary</w:t>
      </w:r>
      <w:r>
        <w:rPr>
          <w:rFonts w:asciiTheme="minorHAnsi" w:hAnsiTheme="minorHAnsi" w:cstheme="minorHAnsi"/>
          <w:bCs/>
          <w:sz w:val="20"/>
          <w:szCs w:val="20"/>
        </w:rPr>
        <w:t xml:space="preserve"> Perren</w:t>
      </w:r>
      <w:r w:rsidRPr="00DF0E81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3850AA">
        <w:rPr>
          <w:rFonts w:asciiTheme="minorHAnsi" w:hAnsiTheme="minorHAnsi" w:cstheme="minorHAnsi"/>
          <w:bCs/>
          <w:sz w:val="20"/>
          <w:szCs w:val="20"/>
        </w:rPr>
        <w:t>Brad Strom</w:t>
      </w:r>
      <w:r w:rsidRPr="00DF0E81">
        <w:rPr>
          <w:rFonts w:asciiTheme="minorHAnsi" w:hAnsiTheme="minorHAnsi" w:cstheme="minorHAnsi"/>
          <w:bCs/>
          <w:sz w:val="20"/>
          <w:szCs w:val="20"/>
        </w:rPr>
        <w:t xml:space="preserve">. </w:t>
      </w:r>
      <w:proofErr w:type="gramStart"/>
      <w:r w:rsidRPr="00DF0E81">
        <w:rPr>
          <w:rFonts w:asciiTheme="minorHAnsi" w:hAnsiTheme="minorHAnsi" w:cstheme="minorHAnsi"/>
          <w:bCs/>
          <w:sz w:val="20"/>
          <w:szCs w:val="20"/>
        </w:rPr>
        <w:t>Motion that these estimated expenses be approved @ $</w:t>
      </w:r>
      <w:r>
        <w:rPr>
          <w:rFonts w:asciiTheme="minorHAnsi" w:hAnsiTheme="minorHAnsi" w:cstheme="minorHAnsi"/>
          <w:bCs/>
          <w:sz w:val="20"/>
          <w:szCs w:val="20"/>
        </w:rPr>
        <w:t>4</w:t>
      </w:r>
      <w:r w:rsidR="003850AA">
        <w:rPr>
          <w:rFonts w:asciiTheme="minorHAnsi" w:hAnsiTheme="minorHAnsi" w:cstheme="minorHAnsi"/>
          <w:bCs/>
          <w:sz w:val="20"/>
          <w:szCs w:val="20"/>
        </w:rPr>
        <w:t>1</w:t>
      </w:r>
      <w:r>
        <w:rPr>
          <w:rFonts w:asciiTheme="minorHAnsi" w:hAnsiTheme="minorHAnsi" w:cstheme="minorHAnsi"/>
          <w:bCs/>
          <w:sz w:val="20"/>
          <w:szCs w:val="20"/>
        </w:rPr>
        <w:t>,550.</w:t>
      </w:r>
      <w:r w:rsidRPr="00DF0E81">
        <w:rPr>
          <w:rFonts w:asciiTheme="minorHAnsi" w:hAnsiTheme="minorHAnsi" w:cstheme="minorHAnsi"/>
          <w:bCs/>
          <w:sz w:val="20"/>
          <w:szCs w:val="20"/>
        </w:rPr>
        <w:t>00.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F0E81">
        <w:rPr>
          <w:rFonts w:asciiTheme="minorHAnsi" w:hAnsiTheme="minorHAnsi" w:cstheme="minorHAnsi"/>
          <w:bCs/>
          <w:sz w:val="20"/>
          <w:szCs w:val="20"/>
        </w:rPr>
        <w:t xml:space="preserve">Discussion: </w:t>
      </w:r>
      <w:r>
        <w:rPr>
          <w:rFonts w:asciiTheme="minorHAnsi" w:hAnsiTheme="minorHAnsi" w:cstheme="minorHAnsi"/>
          <w:bCs/>
          <w:sz w:val="20"/>
          <w:szCs w:val="20"/>
        </w:rPr>
        <w:t xml:space="preserve">None </w:t>
      </w:r>
    </w:p>
    <w:p w:rsidR="000F2F4E" w:rsidRDefault="000F2F4E" w:rsidP="000F2F4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 w:val="20"/>
          <w:szCs w:val="20"/>
        </w:rPr>
      </w:pPr>
    </w:p>
    <w:p w:rsidR="000F2F4E" w:rsidRDefault="000F2F4E" w:rsidP="000F2F4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 w:val="20"/>
          <w:szCs w:val="20"/>
        </w:rPr>
      </w:pPr>
      <w:r w:rsidRPr="00DF0E81">
        <w:rPr>
          <w:rFonts w:asciiTheme="minorHAnsi" w:hAnsiTheme="minorHAnsi" w:cstheme="minorHAnsi"/>
          <w:b/>
          <w:sz w:val="20"/>
          <w:szCs w:val="20"/>
        </w:rPr>
        <w:t>MSP:</w:t>
      </w:r>
      <w:r w:rsidRPr="00FC730D">
        <w:rPr>
          <w:rFonts w:asciiTheme="minorHAnsi" w:hAnsiTheme="minorHAnsi" w:cstheme="minorHAnsi"/>
          <w:color w:val="000000"/>
          <w:sz w:val="20"/>
          <w:szCs w:val="20"/>
        </w:rPr>
        <w:t xml:space="preserve"> Mary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Perren</w:t>
      </w:r>
      <w:r w:rsidRPr="00FC730D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Dan Smoot. </w:t>
      </w:r>
      <w:proofErr w:type="gramStart"/>
      <w:r>
        <w:rPr>
          <w:rFonts w:asciiTheme="minorHAnsi" w:hAnsiTheme="minorHAnsi" w:cstheme="minorHAnsi"/>
          <w:color w:val="000000"/>
          <w:sz w:val="20"/>
          <w:szCs w:val="20"/>
        </w:rPr>
        <w:t>Motion to pay the State of MN</w:t>
      </w:r>
      <w:r w:rsidRPr="00FC730D">
        <w:rPr>
          <w:rFonts w:asciiTheme="minorHAnsi" w:hAnsiTheme="minorHAnsi" w:cstheme="minorHAnsi"/>
          <w:color w:val="000000"/>
          <w:sz w:val="20"/>
          <w:szCs w:val="20"/>
        </w:rPr>
        <w:t xml:space="preserve"> State tax on the G-1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not to exceed $</w:t>
      </w:r>
      <w:r w:rsidR="003850AA">
        <w:rPr>
          <w:rFonts w:asciiTheme="minorHAnsi" w:hAnsiTheme="minorHAnsi" w:cstheme="minorHAnsi"/>
          <w:color w:val="000000"/>
          <w:sz w:val="20"/>
          <w:szCs w:val="20"/>
        </w:rPr>
        <w:t>3,337.83</w:t>
      </w:r>
      <w:r>
        <w:rPr>
          <w:rFonts w:asciiTheme="minorHAnsi" w:hAnsiTheme="minorHAnsi" w:cstheme="minorHAnsi"/>
          <w:color w:val="000000"/>
          <w:sz w:val="20"/>
          <w:szCs w:val="20"/>
        </w:rPr>
        <w:t>.</w:t>
      </w:r>
      <w:proofErr w:type="gramEnd"/>
      <w:r w:rsidRPr="00FC730D">
        <w:rPr>
          <w:rFonts w:asciiTheme="minorHAnsi" w:hAnsiTheme="minorHAnsi" w:cstheme="minorHAnsi"/>
          <w:color w:val="000000"/>
          <w:sz w:val="20"/>
          <w:szCs w:val="20"/>
        </w:rPr>
        <w:t xml:space="preserve"> Discussion: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FC730D">
        <w:rPr>
          <w:rFonts w:asciiTheme="minorHAnsi" w:hAnsiTheme="minorHAnsi" w:cstheme="minorHAnsi"/>
          <w:color w:val="000000"/>
          <w:sz w:val="20"/>
          <w:szCs w:val="20"/>
        </w:rPr>
        <w:t>None</w:t>
      </w:r>
    </w:p>
    <w:p w:rsidR="000F2F4E" w:rsidRDefault="000F2F4E" w:rsidP="000F2F4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 w:val="20"/>
          <w:szCs w:val="20"/>
        </w:rPr>
      </w:pPr>
    </w:p>
    <w:p w:rsidR="000F2F4E" w:rsidRDefault="000F2F4E" w:rsidP="000F2F4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 w:val="20"/>
          <w:szCs w:val="20"/>
        </w:rPr>
      </w:pPr>
      <w:r w:rsidRPr="00DF0E81">
        <w:rPr>
          <w:rFonts w:asciiTheme="minorHAnsi" w:hAnsiTheme="minorHAnsi" w:cstheme="minorHAnsi"/>
          <w:b/>
          <w:sz w:val="20"/>
          <w:szCs w:val="20"/>
        </w:rPr>
        <w:t>MSP:</w:t>
      </w:r>
      <w:r w:rsidRPr="00FC730D">
        <w:rPr>
          <w:rFonts w:asciiTheme="minorHAnsi" w:hAnsiTheme="minorHAnsi" w:cstheme="minorHAnsi"/>
          <w:color w:val="000000"/>
          <w:sz w:val="20"/>
          <w:szCs w:val="20"/>
        </w:rPr>
        <w:t xml:space="preserve"> Mary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Perren</w:t>
      </w:r>
      <w:r w:rsidRPr="00FC730D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Brad Strom. </w:t>
      </w:r>
      <w:proofErr w:type="gramStart"/>
      <w:r>
        <w:rPr>
          <w:rFonts w:asciiTheme="minorHAnsi" w:hAnsiTheme="minorHAnsi" w:cstheme="minorHAnsi"/>
          <w:color w:val="000000"/>
          <w:sz w:val="20"/>
          <w:szCs w:val="20"/>
        </w:rPr>
        <w:t>Motion to pay the City of Newport $</w:t>
      </w:r>
      <w:r w:rsidR="003850AA">
        <w:rPr>
          <w:rFonts w:asciiTheme="minorHAnsi" w:hAnsiTheme="minorHAnsi" w:cstheme="minorHAnsi"/>
          <w:color w:val="000000"/>
          <w:sz w:val="20"/>
          <w:szCs w:val="20"/>
        </w:rPr>
        <w:t>918.13</w:t>
      </w:r>
      <w:r>
        <w:rPr>
          <w:rFonts w:asciiTheme="minorHAnsi" w:hAnsiTheme="minorHAnsi" w:cstheme="minorHAnsi"/>
          <w:color w:val="000000"/>
          <w:sz w:val="20"/>
          <w:szCs w:val="20"/>
        </w:rPr>
        <w:t>.</w:t>
      </w:r>
      <w:proofErr w:type="gramEnd"/>
      <w:r w:rsidRPr="00FC730D">
        <w:rPr>
          <w:rFonts w:asciiTheme="minorHAnsi" w:hAnsiTheme="minorHAnsi" w:cstheme="minorHAnsi"/>
          <w:color w:val="000000"/>
          <w:sz w:val="20"/>
          <w:szCs w:val="20"/>
        </w:rPr>
        <w:t xml:space="preserve"> Discussion: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FC730D">
        <w:rPr>
          <w:rFonts w:asciiTheme="minorHAnsi" w:hAnsiTheme="minorHAnsi" w:cstheme="minorHAnsi"/>
          <w:color w:val="000000"/>
          <w:sz w:val="20"/>
          <w:szCs w:val="20"/>
        </w:rPr>
        <w:t>None</w:t>
      </w:r>
    </w:p>
    <w:p w:rsidR="000F2F4E" w:rsidRDefault="000F2F4E" w:rsidP="000F2F4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 w:val="20"/>
          <w:szCs w:val="20"/>
        </w:rPr>
      </w:pPr>
    </w:p>
    <w:p w:rsidR="000F2F4E" w:rsidRDefault="000F2F4E" w:rsidP="000F2F4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 w:val="20"/>
          <w:szCs w:val="20"/>
        </w:rPr>
      </w:pPr>
      <w:r w:rsidRPr="00DF0E81">
        <w:rPr>
          <w:rFonts w:asciiTheme="minorHAnsi" w:hAnsiTheme="minorHAnsi" w:cstheme="minorHAnsi"/>
          <w:b/>
          <w:sz w:val="20"/>
          <w:szCs w:val="20"/>
        </w:rPr>
        <w:t>MSP:</w:t>
      </w:r>
      <w:r w:rsidRPr="00FC730D">
        <w:rPr>
          <w:rFonts w:asciiTheme="minorHAnsi" w:hAnsiTheme="minorHAnsi" w:cstheme="minorHAnsi"/>
          <w:color w:val="000000"/>
          <w:sz w:val="20"/>
          <w:szCs w:val="20"/>
        </w:rPr>
        <w:t xml:space="preserve"> Mary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Perren</w:t>
      </w:r>
      <w:r w:rsidRPr="00FC730D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Dan Smoot. </w:t>
      </w:r>
      <w:proofErr w:type="gramStart"/>
      <w:r>
        <w:rPr>
          <w:rFonts w:asciiTheme="minorHAnsi" w:hAnsiTheme="minorHAnsi" w:cstheme="minorHAnsi"/>
          <w:color w:val="000000"/>
          <w:sz w:val="20"/>
          <w:szCs w:val="20"/>
        </w:rPr>
        <w:t xml:space="preserve">Motion to pay the </w:t>
      </w:r>
      <w:r w:rsidR="003850AA">
        <w:rPr>
          <w:rFonts w:asciiTheme="minorHAnsi" w:hAnsiTheme="minorHAnsi" w:cstheme="minorHAnsi"/>
          <w:color w:val="000000"/>
          <w:sz w:val="20"/>
          <w:szCs w:val="20"/>
        </w:rPr>
        <w:t xml:space="preserve">Friends in Need </w:t>
      </w:r>
      <w:proofErr w:type="spellStart"/>
      <w:r w:rsidR="003850AA">
        <w:rPr>
          <w:rFonts w:asciiTheme="minorHAnsi" w:hAnsiTheme="minorHAnsi" w:cstheme="minorHAnsi"/>
          <w:color w:val="000000"/>
          <w:sz w:val="20"/>
          <w:szCs w:val="20"/>
        </w:rPr>
        <w:t>foodshelf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</w:rPr>
        <w:t xml:space="preserve"> $</w:t>
      </w:r>
      <w:r w:rsidR="00EE542A">
        <w:rPr>
          <w:rFonts w:asciiTheme="minorHAnsi" w:hAnsiTheme="minorHAnsi" w:cstheme="minorHAnsi"/>
          <w:color w:val="000000"/>
          <w:sz w:val="20"/>
          <w:szCs w:val="20"/>
        </w:rPr>
        <w:t>1,377.19</w:t>
      </w:r>
      <w:r>
        <w:rPr>
          <w:rFonts w:asciiTheme="minorHAnsi" w:hAnsiTheme="minorHAnsi" w:cstheme="minorHAnsi"/>
          <w:color w:val="000000"/>
          <w:sz w:val="20"/>
          <w:szCs w:val="20"/>
        </w:rPr>
        <w:t>.</w:t>
      </w:r>
      <w:proofErr w:type="gramEnd"/>
      <w:r w:rsidRPr="00FC730D">
        <w:rPr>
          <w:rFonts w:asciiTheme="minorHAnsi" w:hAnsiTheme="minorHAnsi" w:cstheme="minorHAnsi"/>
          <w:color w:val="000000"/>
          <w:sz w:val="20"/>
          <w:szCs w:val="20"/>
        </w:rPr>
        <w:t xml:space="preserve"> Discussion: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FC730D">
        <w:rPr>
          <w:rFonts w:asciiTheme="minorHAnsi" w:hAnsiTheme="minorHAnsi" w:cstheme="minorHAnsi"/>
          <w:color w:val="000000"/>
          <w:sz w:val="20"/>
          <w:szCs w:val="20"/>
        </w:rPr>
        <w:t>None</w:t>
      </w:r>
    </w:p>
    <w:p w:rsidR="000F2F4E" w:rsidRPr="00FC730D" w:rsidRDefault="000F2F4E" w:rsidP="000F2F4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 w:val="20"/>
          <w:szCs w:val="20"/>
        </w:rPr>
      </w:pPr>
    </w:p>
    <w:p w:rsidR="000F2F4E" w:rsidRDefault="000F2F4E" w:rsidP="000F2F4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 w:val="20"/>
          <w:szCs w:val="20"/>
        </w:rPr>
      </w:pPr>
      <w:r w:rsidRPr="00DF0E81">
        <w:rPr>
          <w:rFonts w:asciiTheme="minorHAnsi" w:hAnsiTheme="minorHAnsi" w:cstheme="minorHAnsi"/>
          <w:b/>
          <w:color w:val="000000"/>
          <w:sz w:val="20"/>
          <w:szCs w:val="20"/>
        </w:rPr>
        <w:t>MSP:</w:t>
      </w:r>
      <w:r w:rsidRPr="00FC730D">
        <w:rPr>
          <w:rFonts w:asciiTheme="minorHAnsi" w:hAnsiTheme="minorHAnsi" w:cstheme="minorHAnsi"/>
          <w:color w:val="000000"/>
          <w:sz w:val="20"/>
          <w:szCs w:val="20"/>
        </w:rPr>
        <w:t xml:space="preserve"> Mary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Perren</w:t>
      </w:r>
      <w:r w:rsidRPr="00FC730D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>
        <w:rPr>
          <w:rFonts w:asciiTheme="minorHAnsi" w:hAnsiTheme="minorHAnsi" w:cstheme="minorHAnsi"/>
          <w:color w:val="000000"/>
          <w:sz w:val="20"/>
          <w:szCs w:val="20"/>
        </w:rPr>
        <w:t>Brad Strom</w:t>
      </w:r>
      <w:r w:rsidRPr="00FC730D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proofErr w:type="gramStart"/>
      <w:r w:rsidRPr="00FC730D">
        <w:rPr>
          <w:rFonts w:asciiTheme="minorHAnsi" w:hAnsiTheme="minorHAnsi" w:cstheme="minorHAnsi"/>
          <w:color w:val="000000"/>
          <w:sz w:val="20"/>
          <w:szCs w:val="20"/>
        </w:rPr>
        <w:t>Motion to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pay rent for CGAA office space not to exceed $1,441.19 for April</w:t>
      </w:r>
      <w:r w:rsidRPr="00FC730D">
        <w:rPr>
          <w:rFonts w:asciiTheme="minorHAnsi" w:hAnsiTheme="minorHAnsi" w:cstheme="minorHAnsi"/>
          <w:color w:val="000000"/>
          <w:sz w:val="20"/>
          <w:szCs w:val="20"/>
        </w:rPr>
        <w:t xml:space="preserve"> 201</w:t>
      </w:r>
      <w:r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Pr="00FC730D">
        <w:rPr>
          <w:rFonts w:asciiTheme="minorHAnsi" w:hAnsiTheme="minorHAnsi" w:cstheme="minorHAnsi"/>
          <w:color w:val="000000"/>
          <w:sz w:val="20"/>
          <w:szCs w:val="20"/>
        </w:rPr>
        <w:t>.</w:t>
      </w:r>
      <w:proofErr w:type="gramEnd"/>
      <w:r w:rsidRPr="00FC730D">
        <w:rPr>
          <w:rFonts w:asciiTheme="minorHAnsi" w:hAnsiTheme="minorHAnsi" w:cstheme="minorHAnsi"/>
          <w:color w:val="000000"/>
          <w:sz w:val="20"/>
          <w:szCs w:val="20"/>
        </w:rPr>
        <w:t xml:space="preserve"> Discussion: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FC730D">
        <w:rPr>
          <w:rFonts w:asciiTheme="minorHAnsi" w:hAnsiTheme="minorHAnsi" w:cstheme="minorHAnsi"/>
          <w:color w:val="000000"/>
          <w:sz w:val="20"/>
          <w:szCs w:val="20"/>
        </w:rPr>
        <w:t>none.</w:t>
      </w:r>
    </w:p>
    <w:p w:rsidR="000F2F4E" w:rsidRPr="00FC730D" w:rsidRDefault="000F2F4E" w:rsidP="000F2F4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 w:val="20"/>
          <w:szCs w:val="20"/>
        </w:rPr>
      </w:pPr>
    </w:p>
    <w:p w:rsidR="000F2F4E" w:rsidRDefault="000F2F4E" w:rsidP="000F2F4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 w:val="20"/>
          <w:szCs w:val="20"/>
        </w:rPr>
      </w:pPr>
      <w:r w:rsidRPr="005E40BF">
        <w:rPr>
          <w:rFonts w:asciiTheme="minorHAnsi" w:hAnsiTheme="minorHAnsi" w:cstheme="minorHAnsi"/>
          <w:b/>
          <w:color w:val="000000"/>
          <w:sz w:val="20"/>
          <w:szCs w:val="20"/>
        </w:rPr>
        <w:t>MSP:</w:t>
      </w:r>
      <w:r w:rsidRPr="00FC730D">
        <w:rPr>
          <w:rFonts w:asciiTheme="minorHAnsi" w:hAnsiTheme="minorHAnsi" w:cstheme="minorHAnsi"/>
          <w:color w:val="000000"/>
          <w:sz w:val="20"/>
          <w:szCs w:val="20"/>
        </w:rPr>
        <w:t xml:space="preserve"> Mary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Perren</w:t>
      </w:r>
      <w:r w:rsidRPr="00FC730D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>
        <w:rPr>
          <w:rFonts w:asciiTheme="minorHAnsi" w:hAnsiTheme="minorHAnsi" w:cstheme="minorHAnsi"/>
          <w:color w:val="000000"/>
          <w:sz w:val="20"/>
          <w:szCs w:val="20"/>
        </w:rPr>
        <w:t>Lynn Mitchell</w:t>
      </w:r>
      <w:r w:rsidRPr="00FC730D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proofErr w:type="gramStart"/>
      <w:r w:rsidRPr="00FC730D">
        <w:rPr>
          <w:rFonts w:asciiTheme="minorHAnsi" w:hAnsiTheme="minorHAnsi" w:cstheme="minorHAnsi"/>
          <w:color w:val="000000"/>
          <w:sz w:val="20"/>
          <w:szCs w:val="20"/>
        </w:rPr>
        <w:t>Motion to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pay Century Link not to exceed </w:t>
      </w:r>
      <w:r w:rsidRPr="00FC730D">
        <w:rPr>
          <w:rFonts w:asciiTheme="minorHAnsi" w:hAnsiTheme="minorHAnsi" w:cstheme="minorHAnsi"/>
          <w:color w:val="000000"/>
          <w:sz w:val="20"/>
          <w:szCs w:val="20"/>
        </w:rPr>
        <w:t xml:space="preserve">$ </w:t>
      </w:r>
      <w:r>
        <w:rPr>
          <w:rFonts w:asciiTheme="minorHAnsi" w:hAnsiTheme="minorHAnsi" w:cstheme="minorHAnsi"/>
          <w:color w:val="000000"/>
          <w:sz w:val="20"/>
          <w:szCs w:val="20"/>
        </w:rPr>
        <w:t>70</w:t>
      </w:r>
      <w:r w:rsidRPr="00FC730D">
        <w:rPr>
          <w:rFonts w:asciiTheme="minorHAnsi" w:hAnsiTheme="minorHAnsi" w:cstheme="minorHAnsi"/>
          <w:color w:val="000000"/>
          <w:sz w:val="20"/>
          <w:szCs w:val="20"/>
        </w:rPr>
        <w:t xml:space="preserve">.00 for </w:t>
      </w:r>
      <w:r>
        <w:rPr>
          <w:rFonts w:asciiTheme="minorHAnsi" w:hAnsiTheme="minorHAnsi" w:cstheme="minorHAnsi"/>
          <w:color w:val="000000"/>
          <w:sz w:val="20"/>
          <w:szCs w:val="20"/>
        </w:rPr>
        <w:t>April</w:t>
      </w:r>
      <w:r w:rsidRPr="00FC730D">
        <w:rPr>
          <w:rFonts w:asciiTheme="minorHAnsi" w:hAnsiTheme="minorHAnsi" w:cstheme="minorHAnsi"/>
          <w:color w:val="000000"/>
          <w:sz w:val="20"/>
          <w:szCs w:val="20"/>
        </w:rPr>
        <w:t xml:space="preserve"> 201</w:t>
      </w:r>
      <w:r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Pr="00FC730D">
        <w:rPr>
          <w:rFonts w:asciiTheme="minorHAnsi" w:hAnsiTheme="minorHAnsi" w:cstheme="minorHAnsi"/>
          <w:color w:val="000000"/>
          <w:sz w:val="20"/>
          <w:szCs w:val="20"/>
        </w:rPr>
        <w:t>.</w:t>
      </w:r>
      <w:proofErr w:type="gramEnd"/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FC730D">
        <w:rPr>
          <w:rFonts w:asciiTheme="minorHAnsi" w:hAnsiTheme="minorHAnsi" w:cstheme="minorHAnsi"/>
          <w:color w:val="000000"/>
          <w:sz w:val="20"/>
          <w:szCs w:val="20"/>
        </w:rPr>
        <w:t>Discussion: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FC730D">
        <w:rPr>
          <w:rFonts w:asciiTheme="minorHAnsi" w:hAnsiTheme="minorHAnsi" w:cstheme="minorHAnsi"/>
          <w:color w:val="000000"/>
          <w:sz w:val="20"/>
          <w:szCs w:val="20"/>
        </w:rPr>
        <w:t>none</w:t>
      </w:r>
    </w:p>
    <w:p w:rsidR="000F2F4E" w:rsidRDefault="000F2F4E" w:rsidP="000F2F4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 w:val="20"/>
          <w:szCs w:val="20"/>
        </w:rPr>
      </w:pPr>
    </w:p>
    <w:p w:rsidR="000F2F4E" w:rsidRDefault="000F2F4E" w:rsidP="000F2F4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 w:val="20"/>
          <w:szCs w:val="20"/>
        </w:rPr>
      </w:pPr>
      <w:r w:rsidRPr="005E40BF">
        <w:rPr>
          <w:rFonts w:asciiTheme="minorHAnsi" w:hAnsiTheme="minorHAnsi" w:cstheme="minorHAnsi"/>
          <w:b/>
          <w:color w:val="000000"/>
          <w:sz w:val="20"/>
          <w:szCs w:val="20"/>
        </w:rPr>
        <w:t>MSP: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Mary, Dave Weidner</w:t>
      </w:r>
      <w:r w:rsidRPr="00FC730D">
        <w:rPr>
          <w:rFonts w:asciiTheme="minorHAnsi" w:hAnsiTheme="minorHAnsi" w:cstheme="minorHAnsi"/>
          <w:color w:val="000000"/>
          <w:sz w:val="20"/>
          <w:szCs w:val="20"/>
        </w:rPr>
        <w:t>.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gramStart"/>
      <w:r>
        <w:rPr>
          <w:rFonts w:asciiTheme="minorHAnsi" w:hAnsiTheme="minorHAnsi" w:cstheme="minorHAnsi"/>
          <w:color w:val="000000"/>
          <w:sz w:val="20"/>
          <w:szCs w:val="20"/>
        </w:rPr>
        <w:t xml:space="preserve">Motion to </w:t>
      </w:r>
      <w:r w:rsidR="00EE542A">
        <w:rPr>
          <w:rFonts w:asciiTheme="minorHAnsi" w:hAnsiTheme="minorHAnsi" w:cstheme="minorHAnsi"/>
          <w:color w:val="000000"/>
          <w:sz w:val="20"/>
          <w:szCs w:val="20"/>
        </w:rPr>
        <w:t>accept the gambling annual audit report.</w:t>
      </w:r>
      <w:proofErr w:type="gramEnd"/>
    </w:p>
    <w:p w:rsidR="000F2F4E" w:rsidRDefault="000F2F4E" w:rsidP="000F2F4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 w:val="20"/>
          <w:szCs w:val="20"/>
        </w:rPr>
      </w:pPr>
    </w:p>
    <w:p w:rsidR="000F2F4E" w:rsidRDefault="000F2F4E" w:rsidP="000F2F4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:rsidR="000F2F4E" w:rsidRPr="00D951DC" w:rsidRDefault="000F2F4E" w:rsidP="000F2F4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</w:p>
    <w:p w:rsidR="000F2F4E" w:rsidRPr="00524B48" w:rsidRDefault="001505C8" w:rsidP="000F2F4E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1505C8">
        <w:rPr>
          <w:noProof/>
          <w:szCs w:val="20"/>
        </w:rPr>
        <w:lastRenderedPageBreak/>
        <w:drawing>
          <wp:inline distT="0" distB="0" distL="0" distR="0">
            <wp:extent cx="5486400" cy="10268793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268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F4E" w:rsidRDefault="000F2F4E" w:rsidP="000F2F4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0F2F4E" w:rsidRDefault="000F2F4E" w:rsidP="000F2F4E">
      <w:pPr>
        <w:pStyle w:val="ListParagraph"/>
        <w:autoSpaceDE w:val="0"/>
        <w:autoSpaceDN w:val="0"/>
        <w:adjustRightInd w:val="0"/>
        <w:ind w:left="108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   </w:t>
      </w:r>
    </w:p>
    <w:p w:rsidR="000F2F4E" w:rsidRDefault="000F2F4E" w:rsidP="000F2F4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FC730D">
        <w:rPr>
          <w:rFonts w:asciiTheme="minorHAnsi" w:hAnsiTheme="minorHAnsi" w:cstheme="minorHAnsi"/>
          <w:b/>
          <w:bCs/>
          <w:color w:val="000000"/>
          <w:sz w:val="20"/>
          <w:szCs w:val="20"/>
        </w:rPr>
        <w:t>Treasurer:</w:t>
      </w:r>
      <w:r w:rsidRPr="00E92C2D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(</w:t>
      </w:r>
      <w:r w:rsidRPr="00FC730D">
        <w:rPr>
          <w:rFonts w:asciiTheme="minorHAnsi" w:hAnsiTheme="minorHAnsi" w:cstheme="minorHAnsi"/>
          <w:color w:val="000000"/>
          <w:sz w:val="20"/>
          <w:szCs w:val="20"/>
        </w:rPr>
        <w:t>Kim DeVaan</w:t>
      </w:r>
      <w:r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p w:rsidR="005F6433" w:rsidRDefault="005F6433" w:rsidP="000F2F4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8400" w:type="dxa"/>
        <w:tblInd w:w="93" w:type="dxa"/>
        <w:tblLook w:val="04A0"/>
      </w:tblPr>
      <w:tblGrid>
        <w:gridCol w:w="4700"/>
        <w:gridCol w:w="1866"/>
        <w:gridCol w:w="1834"/>
      </w:tblGrid>
      <w:tr w:rsidR="005F6433" w:rsidRPr="005F6433" w:rsidTr="005F6433">
        <w:trPr>
          <w:gridAfter w:val="1"/>
          <w:wAfter w:w="1834" w:type="dxa"/>
          <w:trHeight w:val="360"/>
        </w:trPr>
        <w:tc>
          <w:tcPr>
            <w:tcW w:w="6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433" w:rsidRPr="005F6433" w:rsidRDefault="005F6433" w:rsidP="005F643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F6433">
              <w:rPr>
                <w:rFonts w:ascii="Arial" w:hAnsi="Arial" w:cs="Arial"/>
                <w:b/>
                <w:bCs/>
                <w:sz w:val="28"/>
                <w:szCs w:val="28"/>
              </w:rPr>
              <w:t>Cottage Grove Athletic Association, Inc.</w:t>
            </w:r>
          </w:p>
        </w:tc>
      </w:tr>
      <w:tr w:rsidR="005F6433" w:rsidRPr="005F6433" w:rsidTr="005F6433">
        <w:trPr>
          <w:gridAfter w:val="1"/>
          <w:wAfter w:w="1834" w:type="dxa"/>
          <w:trHeight w:val="360"/>
        </w:trPr>
        <w:tc>
          <w:tcPr>
            <w:tcW w:w="6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433" w:rsidRPr="005F6433" w:rsidRDefault="005F6433" w:rsidP="005F643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F6433">
              <w:rPr>
                <w:rFonts w:ascii="Arial" w:hAnsi="Arial" w:cs="Arial"/>
                <w:b/>
                <w:bCs/>
                <w:sz w:val="28"/>
                <w:szCs w:val="28"/>
              </w:rPr>
              <w:t>Balance Sheet</w:t>
            </w:r>
          </w:p>
        </w:tc>
      </w:tr>
      <w:tr w:rsidR="005F6433" w:rsidRPr="005F6433" w:rsidTr="005F6433">
        <w:trPr>
          <w:gridAfter w:val="1"/>
          <w:wAfter w:w="1834" w:type="dxa"/>
          <w:trHeight w:val="360"/>
        </w:trPr>
        <w:tc>
          <w:tcPr>
            <w:tcW w:w="6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433" w:rsidRPr="005F6433" w:rsidRDefault="005F6433" w:rsidP="005F643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F6433">
              <w:rPr>
                <w:rFonts w:ascii="Arial" w:hAnsi="Arial" w:cs="Arial"/>
                <w:b/>
                <w:bCs/>
                <w:sz w:val="28"/>
                <w:szCs w:val="28"/>
              </w:rPr>
              <w:t>As of August 9, 2015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433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>ASSETS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Current Assets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Bank Accounts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1000 Petty Cash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410.66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1010 Cash in bank - Main Board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-10,049.47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1001 MAIN BOARD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1,436.07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1055 BASEBALL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94,800.50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1060 BASKETBALL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32,909.99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1065 FOOTBALL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70,496.93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1075 HOCKEY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35,748.84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1080 SOCCER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100,339.09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1085 SOFTBALL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34,393.43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1090 VOLLEYBALL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13,891.60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Total 1010 Cash in bank - Main Board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                                                          373,966.98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1015 Cash in bank - Hockey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0.00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1020 Cash in bank - Football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0.00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1025 Cash in bank - Basketball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0.00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1030 Cash in bank - Softball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0.00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1035 Cash in bank - Baseball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0.00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1045 Cash in bank - Traveling Soccer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0.00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1046 Cash in bank - Recreational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0.00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1047 Cash in Bank - Traveling Soccer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0.00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1048 Cash in bank - RWTW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0.00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Total 1045 Cash in bank - Traveling Soccer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                                                                     0.00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1050 Cash in bank - Volleyball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0.00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1070 Wells Fargo CD - Baseball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17,512.26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1600 </w:t>
            </w:r>
            <w:proofErr w:type="spellStart"/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>Undeposited</w:t>
            </w:r>
            <w:proofErr w:type="spellEnd"/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funds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0.00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Total Bank Accounts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                                                          391,889.90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Accounts Receivable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11000 *Accounts Receivable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-1,806.50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Total Accounts Receivable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-$                                                             1,806.50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Other current assets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1100 Accounts receivable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46,380.47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1150 A/R Allowance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-529.81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1200 Prepaid insurance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0.00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1210 Prepaid expenses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0.00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Total Other current assets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                                                            45,850.66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Total Current Assets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                                                          435,934.06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>TOTAL ASSETS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                                                          435,934.06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>LIABILITIES AND EQUITY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   Liabilities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Current Liabilities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Other Current Liabilities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2010 Accounts payable - other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9,505.25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2200 Payroll Liabilities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-1,331.22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2201 FICA payable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441.40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2202 Federal payroll taxes payable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-24,303.41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2203 State payroll taxes payable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-10,130.67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2204 SUTA payable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-717.16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Total 2200 Payroll Liabilities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-$                                                           36,041.06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2250 Sales taxes payable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0.00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2300 Deferred Revenue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231,553.57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2500 Note payable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0.00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Total Other Current Liabilities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                                                          205,017.76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Total Current Liabilities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                                                          205,017.76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Total Liabilities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                                                          205,017.76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Equity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3200 Unrestricted Net Assets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57,785.92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Net Income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6433">
              <w:rPr>
                <w:rFonts w:ascii="Arial" w:hAnsi="Arial" w:cs="Arial"/>
                <w:sz w:val="16"/>
                <w:szCs w:val="16"/>
              </w:rPr>
              <w:t xml:space="preserve">173,130.38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Total Equity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                                                          230,916.30  </w:t>
            </w:r>
          </w:p>
        </w:tc>
      </w:tr>
      <w:tr w:rsidR="005F6433" w:rsidRPr="005F6433" w:rsidTr="005F6433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>TOTAL LIABILITIES AND EQUITY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433" w:rsidRPr="005F6433" w:rsidRDefault="005F6433" w:rsidP="005F64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                                                          435,934.06  </w:t>
            </w:r>
          </w:p>
        </w:tc>
      </w:tr>
    </w:tbl>
    <w:p w:rsidR="005F6433" w:rsidRDefault="005F6433" w:rsidP="000F2F4E">
      <w:pPr>
        <w:autoSpaceDE w:val="0"/>
        <w:autoSpaceDN w:val="0"/>
        <w:adjustRightInd w:val="0"/>
        <w:ind w:left="39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0F2F4E" w:rsidRDefault="000F2F4E" w:rsidP="000F2F4E">
      <w:pPr>
        <w:autoSpaceDE w:val="0"/>
        <w:autoSpaceDN w:val="0"/>
        <w:adjustRightInd w:val="0"/>
        <w:ind w:left="390"/>
        <w:rPr>
          <w:rFonts w:asciiTheme="minorHAnsi" w:hAnsiTheme="minorHAnsi" w:cstheme="minorHAnsi"/>
          <w:color w:val="000000"/>
          <w:sz w:val="20"/>
          <w:szCs w:val="20"/>
        </w:rPr>
      </w:pPr>
      <w:r w:rsidRPr="00FB49B8">
        <w:rPr>
          <w:rFonts w:asciiTheme="minorHAnsi" w:hAnsiTheme="minorHAnsi" w:cstheme="minorHAnsi"/>
          <w:b/>
          <w:color w:val="000000"/>
          <w:sz w:val="20"/>
          <w:szCs w:val="20"/>
        </w:rPr>
        <w:t>MSP: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Kim DeVaan, Brad Strom</w:t>
      </w:r>
      <w:r w:rsidRPr="00FC730D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proofErr w:type="gramStart"/>
      <w:r w:rsidRPr="00FC730D">
        <w:rPr>
          <w:rFonts w:asciiTheme="minorHAnsi" w:hAnsiTheme="minorHAnsi" w:cstheme="minorHAnsi"/>
          <w:color w:val="000000"/>
          <w:sz w:val="20"/>
          <w:szCs w:val="20"/>
        </w:rPr>
        <w:t xml:space="preserve">Motion to pay </w:t>
      </w:r>
      <w:r>
        <w:rPr>
          <w:rFonts w:asciiTheme="minorHAnsi" w:hAnsiTheme="minorHAnsi" w:cstheme="minorHAnsi"/>
          <w:color w:val="000000"/>
          <w:sz w:val="20"/>
          <w:szCs w:val="20"/>
        </w:rPr>
        <w:t>operational expenses not to exceed $2,500.00</w:t>
      </w:r>
      <w:r w:rsidRPr="00FC730D">
        <w:rPr>
          <w:rFonts w:asciiTheme="minorHAnsi" w:hAnsiTheme="minorHAnsi" w:cstheme="minorHAnsi"/>
          <w:color w:val="000000"/>
          <w:sz w:val="20"/>
          <w:szCs w:val="20"/>
        </w:rPr>
        <w:t>.</w:t>
      </w:r>
      <w:proofErr w:type="gramEnd"/>
      <w:r w:rsidRPr="00FC730D">
        <w:rPr>
          <w:rFonts w:asciiTheme="minorHAnsi" w:hAnsiTheme="minorHAnsi" w:cstheme="minorHAnsi"/>
          <w:color w:val="000000"/>
          <w:sz w:val="20"/>
          <w:szCs w:val="20"/>
        </w:rPr>
        <w:t xml:space="preserve"> Discussion: none.</w:t>
      </w:r>
    </w:p>
    <w:p w:rsidR="000F2F4E" w:rsidRDefault="000F2F4E" w:rsidP="000F2F4E">
      <w:pPr>
        <w:autoSpaceDE w:val="0"/>
        <w:autoSpaceDN w:val="0"/>
        <w:adjustRightInd w:val="0"/>
        <w:ind w:left="390"/>
        <w:rPr>
          <w:rFonts w:asciiTheme="minorHAnsi" w:hAnsiTheme="minorHAnsi" w:cstheme="minorHAnsi"/>
          <w:color w:val="000000"/>
          <w:sz w:val="20"/>
          <w:szCs w:val="20"/>
        </w:rPr>
      </w:pPr>
    </w:p>
    <w:p w:rsidR="000F2F4E" w:rsidRDefault="000F2F4E" w:rsidP="000F2F4E">
      <w:pPr>
        <w:pStyle w:val="ListParagraph"/>
        <w:autoSpaceDE w:val="0"/>
        <w:autoSpaceDN w:val="0"/>
        <w:adjustRightInd w:val="0"/>
        <w:ind w:left="750"/>
        <w:rPr>
          <w:rFonts w:asciiTheme="minorHAnsi" w:hAnsiTheme="minorHAnsi" w:cstheme="minorHAnsi"/>
          <w:color w:val="000000"/>
          <w:sz w:val="20"/>
          <w:szCs w:val="20"/>
        </w:rPr>
      </w:pPr>
    </w:p>
    <w:p w:rsidR="000F2F4E" w:rsidRDefault="00983BA8" w:rsidP="000F2F4E">
      <w:pPr>
        <w:pStyle w:val="ListParagraph"/>
        <w:autoSpaceDE w:val="0"/>
        <w:autoSpaceDN w:val="0"/>
        <w:adjustRightInd w:val="0"/>
        <w:ind w:left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>PCA</w:t>
      </w:r>
      <w:r w:rsidR="000F2F4E" w:rsidRPr="00267E35">
        <w:rPr>
          <w:rFonts w:asciiTheme="minorHAnsi" w:hAnsiTheme="minorHAnsi" w:cstheme="minorHAnsi"/>
          <w:b/>
          <w:bCs/>
          <w:color w:val="000000"/>
          <w:sz w:val="20"/>
          <w:szCs w:val="20"/>
        </w:rPr>
        <w:t>:</w:t>
      </w:r>
      <w:r w:rsidR="000F2F4E" w:rsidRPr="00267E35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(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Dan Smoot</w:t>
      </w:r>
      <w:r w:rsidR="000F2F4E" w:rsidRPr="00267E35"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="000F2F4E" w:rsidRPr="00267E3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</w:p>
    <w:p w:rsidR="000F2F4E" w:rsidRPr="00267E35" w:rsidRDefault="000F2F4E" w:rsidP="000F2F4E">
      <w:pPr>
        <w:pStyle w:val="ListParagraph"/>
        <w:autoSpaceDE w:val="0"/>
        <w:autoSpaceDN w:val="0"/>
        <w:adjustRightInd w:val="0"/>
        <w:ind w:left="0"/>
        <w:rPr>
          <w:rFonts w:asciiTheme="minorHAnsi" w:hAnsiTheme="minorHAnsi" w:cstheme="minorHAnsi"/>
          <w:color w:val="000000"/>
          <w:sz w:val="20"/>
          <w:szCs w:val="20"/>
        </w:rPr>
      </w:pPr>
    </w:p>
    <w:p w:rsidR="00AF2F1D" w:rsidRDefault="00983BA8" w:rsidP="00AF2F1D">
      <w:pPr>
        <w:ind w:left="720"/>
        <w:rPr>
          <w:rFonts w:asciiTheme="minorHAnsi" w:hAnsiTheme="minorHAnsi" w:cstheme="minorHAnsi"/>
          <w:color w:val="000000"/>
          <w:sz w:val="20"/>
          <w:szCs w:val="20"/>
        </w:rPr>
      </w:pPr>
      <w:r w:rsidRPr="00983BA8">
        <w:rPr>
          <w:rFonts w:asciiTheme="minorHAnsi" w:hAnsiTheme="minorHAnsi" w:cstheme="minorHAnsi"/>
          <w:color w:val="000000"/>
          <w:sz w:val="20"/>
          <w:szCs w:val="20"/>
        </w:rPr>
        <w:t>PCA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Need to get something lined up soon for the next two sessions. Thinking one Baseline 101 double g</w:t>
      </w:r>
      <w:r w:rsidRPr="00983BA8">
        <w:rPr>
          <w:rFonts w:asciiTheme="minorHAnsi" w:hAnsiTheme="minorHAnsi" w:cstheme="minorHAnsi"/>
          <w:color w:val="000000"/>
          <w:sz w:val="20"/>
          <w:szCs w:val="20"/>
        </w:rPr>
        <w:t>o</w:t>
      </w:r>
      <w:r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983BA8">
        <w:rPr>
          <w:rFonts w:asciiTheme="minorHAnsi" w:hAnsiTheme="minorHAnsi" w:cstheme="minorHAnsi"/>
          <w:color w:val="000000"/>
          <w:sz w:val="20"/>
          <w:szCs w:val="20"/>
        </w:rPr>
        <w:t xml:space="preserve">l </w:t>
      </w:r>
      <w:proofErr w:type="gramStart"/>
      <w:r w:rsidRPr="00983BA8">
        <w:rPr>
          <w:rFonts w:asciiTheme="minorHAnsi" w:hAnsiTheme="minorHAnsi" w:cstheme="minorHAnsi"/>
          <w:color w:val="000000"/>
          <w:sz w:val="20"/>
          <w:szCs w:val="20"/>
        </w:rPr>
        <w:t>coa</w:t>
      </w:r>
      <w:r>
        <w:rPr>
          <w:rFonts w:asciiTheme="minorHAnsi" w:hAnsiTheme="minorHAnsi" w:cstheme="minorHAnsi"/>
          <w:color w:val="000000"/>
          <w:sz w:val="20"/>
          <w:szCs w:val="20"/>
        </w:rPr>
        <w:t>c</w:t>
      </w:r>
      <w:r w:rsidRPr="00983BA8">
        <w:rPr>
          <w:rFonts w:asciiTheme="minorHAnsi" w:hAnsiTheme="minorHAnsi" w:cstheme="minorHAnsi"/>
          <w:color w:val="000000"/>
          <w:sz w:val="20"/>
          <w:szCs w:val="20"/>
        </w:rPr>
        <w:t xml:space="preserve">hing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on</w:t>
      </w:r>
      <w:proofErr w:type="gramEnd"/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983BA8">
        <w:rPr>
          <w:rFonts w:asciiTheme="minorHAnsi" w:hAnsiTheme="minorHAnsi" w:cstheme="minorHAnsi"/>
          <w:color w:val="000000"/>
          <w:sz w:val="20"/>
          <w:szCs w:val="20"/>
        </w:rPr>
        <w:t xml:space="preserve">Saturday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the </w:t>
      </w:r>
      <w:r w:rsidRPr="00983BA8">
        <w:rPr>
          <w:rFonts w:asciiTheme="minorHAnsi" w:hAnsiTheme="minorHAnsi" w:cstheme="minorHAnsi"/>
          <w:color w:val="000000"/>
          <w:sz w:val="20"/>
          <w:szCs w:val="20"/>
        </w:rPr>
        <w:t xml:space="preserve">29th or Sunday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August </w:t>
      </w:r>
      <w:r w:rsidRPr="00983BA8">
        <w:rPr>
          <w:rFonts w:asciiTheme="minorHAnsi" w:hAnsiTheme="minorHAnsi" w:cstheme="minorHAnsi"/>
          <w:color w:val="000000"/>
          <w:sz w:val="20"/>
          <w:szCs w:val="20"/>
        </w:rPr>
        <w:t xml:space="preserve">30th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from </w:t>
      </w:r>
      <w:r w:rsidR="00AF2F1D">
        <w:rPr>
          <w:rFonts w:asciiTheme="minorHAnsi" w:hAnsiTheme="minorHAnsi" w:cstheme="minorHAnsi"/>
          <w:color w:val="000000"/>
          <w:sz w:val="20"/>
          <w:szCs w:val="20"/>
        </w:rPr>
        <w:t>7</w:t>
      </w:r>
      <w:r w:rsidRPr="00983BA8">
        <w:rPr>
          <w:rFonts w:asciiTheme="minorHAnsi" w:hAnsiTheme="minorHAnsi" w:cstheme="minorHAnsi"/>
          <w:color w:val="000000"/>
          <w:sz w:val="20"/>
          <w:szCs w:val="20"/>
        </w:rPr>
        <w:t xml:space="preserve">:00 – </w:t>
      </w:r>
      <w:r w:rsidR="00AF2F1D">
        <w:rPr>
          <w:rFonts w:asciiTheme="minorHAnsi" w:hAnsiTheme="minorHAnsi" w:cstheme="minorHAnsi"/>
          <w:color w:val="000000"/>
          <w:sz w:val="20"/>
          <w:szCs w:val="20"/>
        </w:rPr>
        <w:t>9</w:t>
      </w:r>
      <w:r w:rsidRPr="00983BA8">
        <w:rPr>
          <w:rFonts w:asciiTheme="minorHAnsi" w:hAnsiTheme="minorHAnsi" w:cstheme="minorHAnsi"/>
          <w:color w:val="000000"/>
          <w:sz w:val="20"/>
          <w:szCs w:val="20"/>
        </w:rPr>
        <w:t>:00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Pr="00983BA8">
        <w:rPr>
          <w:rFonts w:asciiTheme="minorHAnsi" w:hAnsiTheme="minorHAnsi" w:cstheme="minorHAnsi"/>
          <w:color w:val="000000"/>
          <w:sz w:val="20"/>
          <w:szCs w:val="20"/>
        </w:rPr>
        <w:t>Want to get fall c</w:t>
      </w:r>
      <w:r>
        <w:rPr>
          <w:rFonts w:asciiTheme="minorHAnsi" w:hAnsiTheme="minorHAnsi" w:cstheme="minorHAnsi"/>
          <w:color w:val="000000"/>
          <w:sz w:val="20"/>
          <w:szCs w:val="20"/>
        </w:rPr>
        <w:t>o</w:t>
      </w:r>
      <w:r w:rsidRPr="00983BA8">
        <w:rPr>
          <w:rFonts w:asciiTheme="minorHAnsi" w:hAnsiTheme="minorHAnsi" w:cstheme="minorHAnsi"/>
          <w:color w:val="000000"/>
          <w:sz w:val="20"/>
          <w:szCs w:val="20"/>
        </w:rPr>
        <w:t>aching in before the season start</w:t>
      </w:r>
      <w:r w:rsidR="00AF2F1D">
        <w:rPr>
          <w:rFonts w:asciiTheme="minorHAnsi" w:hAnsiTheme="minorHAnsi" w:cstheme="minorHAnsi"/>
          <w:color w:val="000000"/>
          <w:sz w:val="20"/>
          <w:szCs w:val="20"/>
        </w:rPr>
        <w:t xml:space="preserve">s. </w:t>
      </w:r>
    </w:p>
    <w:p w:rsidR="00AF2F1D" w:rsidRDefault="00AF2F1D" w:rsidP="00AF2F1D">
      <w:pPr>
        <w:ind w:left="720"/>
        <w:rPr>
          <w:rFonts w:asciiTheme="minorHAnsi" w:hAnsiTheme="minorHAnsi" w:cstheme="minorHAnsi"/>
          <w:color w:val="000000"/>
          <w:sz w:val="20"/>
          <w:szCs w:val="20"/>
        </w:rPr>
      </w:pPr>
    </w:p>
    <w:p w:rsidR="00983BA8" w:rsidRPr="00983BA8" w:rsidRDefault="00983BA8" w:rsidP="00AF2F1D">
      <w:pPr>
        <w:ind w:left="720"/>
        <w:rPr>
          <w:rFonts w:asciiTheme="minorHAnsi" w:hAnsiTheme="minorHAnsi" w:cstheme="minorHAnsi"/>
          <w:color w:val="000000"/>
          <w:sz w:val="20"/>
          <w:szCs w:val="20"/>
        </w:rPr>
      </w:pPr>
      <w:r w:rsidRPr="00983BA8">
        <w:rPr>
          <w:rFonts w:asciiTheme="minorHAnsi" w:hAnsiTheme="minorHAnsi" w:cstheme="minorHAnsi"/>
          <w:color w:val="000000"/>
          <w:sz w:val="20"/>
          <w:szCs w:val="20"/>
        </w:rPr>
        <w:t>Culture practices and games</w:t>
      </w:r>
      <w:r w:rsidR="00AF2F1D">
        <w:rPr>
          <w:rFonts w:asciiTheme="minorHAnsi" w:hAnsiTheme="minorHAnsi" w:cstheme="minorHAnsi"/>
          <w:color w:val="000000"/>
          <w:sz w:val="20"/>
          <w:szCs w:val="20"/>
        </w:rPr>
        <w:t xml:space="preserve"> (second session)</w:t>
      </w:r>
      <w:r w:rsidRPr="00983BA8">
        <w:rPr>
          <w:rFonts w:asciiTheme="minorHAnsi" w:hAnsiTheme="minorHAnsi" w:cstheme="minorHAnsi"/>
          <w:color w:val="000000"/>
          <w:sz w:val="20"/>
          <w:szCs w:val="20"/>
        </w:rPr>
        <w:t>: Wednesday September 2</w:t>
      </w:r>
      <w:r w:rsidRPr="00AF2F1D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nd</w:t>
      </w:r>
      <w:r w:rsidR="00AF2F1D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proofErr w:type="gramStart"/>
      <w:r w:rsidR="00AF2F1D">
        <w:rPr>
          <w:rFonts w:asciiTheme="minorHAnsi" w:hAnsiTheme="minorHAnsi" w:cstheme="minorHAnsi"/>
          <w:color w:val="000000"/>
          <w:sz w:val="20"/>
          <w:szCs w:val="20"/>
        </w:rPr>
        <w:t>Dan to r</w:t>
      </w:r>
      <w:r w:rsidRPr="00983BA8">
        <w:rPr>
          <w:rFonts w:asciiTheme="minorHAnsi" w:hAnsiTheme="minorHAnsi" w:cstheme="minorHAnsi"/>
          <w:color w:val="000000"/>
          <w:sz w:val="20"/>
          <w:szCs w:val="20"/>
        </w:rPr>
        <w:t>eview the dates due to back to school orientations</w:t>
      </w:r>
      <w:r w:rsidR="00AF2F1D">
        <w:rPr>
          <w:rFonts w:asciiTheme="minorHAnsi" w:hAnsiTheme="minorHAnsi" w:cstheme="minorHAnsi"/>
          <w:color w:val="000000"/>
          <w:sz w:val="20"/>
          <w:szCs w:val="20"/>
        </w:rPr>
        <w:t>.</w:t>
      </w:r>
      <w:proofErr w:type="gramEnd"/>
    </w:p>
    <w:p w:rsidR="00983BA8" w:rsidRPr="00983BA8" w:rsidRDefault="00983BA8" w:rsidP="00AF2F1D">
      <w:pPr>
        <w:ind w:left="720"/>
        <w:rPr>
          <w:rFonts w:asciiTheme="minorHAnsi" w:hAnsiTheme="minorHAnsi" w:cstheme="minorHAnsi"/>
          <w:color w:val="000000"/>
          <w:sz w:val="20"/>
          <w:szCs w:val="20"/>
        </w:rPr>
      </w:pPr>
    </w:p>
    <w:p w:rsidR="00983BA8" w:rsidRPr="00983BA8" w:rsidRDefault="00983BA8" w:rsidP="00AF2F1D">
      <w:pPr>
        <w:ind w:left="720"/>
        <w:rPr>
          <w:rFonts w:asciiTheme="minorHAnsi" w:hAnsiTheme="minorHAnsi" w:cstheme="minorHAnsi"/>
          <w:color w:val="000000"/>
          <w:sz w:val="20"/>
          <w:szCs w:val="20"/>
        </w:rPr>
      </w:pPr>
      <w:r w:rsidRPr="00983BA8">
        <w:rPr>
          <w:rFonts w:asciiTheme="minorHAnsi" w:hAnsiTheme="minorHAnsi" w:cstheme="minorHAnsi"/>
          <w:color w:val="000000"/>
          <w:sz w:val="20"/>
          <w:szCs w:val="20"/>
        </w:rPr>
        <w:t xml:space="preserve">Parent </w:t>
      </w:r>
      <w:r w:rsidR="00AF2F1D">
        <w:rPr>
          <w:rFonts w:asciiTheme="minorHAnsi" w:hAnsiTheme="minorHAnsi" w:cstheme="minorHAnsi"/>
          <w:color w:val="000000"/>
          <w:sz w:val="20"/>
          <w:szCs w:val="20"/>
        </w:rPr>
        <w:t>sessions: If there</w:t>
      </w:r>
      <w:r w:rsidRPr="00983BA8">
        <w:rPr>
          <w:rFonts w:asciiTheme="minorHAnsi" w:hAnsiTheme="minorHAnsi" w:cstheme="minorHAnsi"/>
          <w:color w:val="000000"/>
          <w:sz w:val="20"/>
          <w:szCs w:val="20"/>
        </w:rPr>
        <w:t xml:space="preserve"> is more desire from the other sports. End of September for softball. We can also shake the messaging to more of a tryouts have that conversation ahead of tryouts.  Ne</w:t>
      </w:r>
      <w:r w:rsidR="00AF2F1D">
        <w:rPr>
          <w:rFonts w:asciiTheme="minorHAnsi" w:hAnsiTheme="minorHAnsi" w:cstheme="minorHAnsi"/>
          <w:color w:val="000000"/>
          <w:sz w:val="20"/>
          <w:szCs w:val="20"/>
        </w:rPr>
        <w:t xml:space="preserve">ed to hear back from basketball, </w:t>
      </w:r>
      <w:r w:rsidRPr="00983BA8">
        <w:rPr>
          <w:rFonts w:asciiTheme="minorHAnsi" w:hAnsiTheme="minorHAnsi" w:cstheme="minorHAnsi"/>
          <w:color w:val="000000"/>
          <w:sz w:val="20"/>
          <w:szCs w:val="20"/>
        </w:rPr>
        <w:t>softball</w:t>
      </w:r>
      <w:r w:rsidR="00AF2F1D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983BA8">
        <w:rPr>
          <w:rFonts w:asciiTheme="minorHAnsi" w:hAnsiTheme="minorHAnsi" w:cstheme="minorHAnsi"/>
          <w:color w:val="000000"/>
          <w:sz w:val="20"/>
          <w:szCs w:val="20"/>
        </w:rPr>
        <w:t>hockey and volleyball.</w:t>
      </w:r>
    </w:p>
    <w:p w:rsidR="00983BA8" w:rsidRPr="00983BA8" w:rsidRDefault="00983BA8" w:rsidP="00AF2F1D">
      <w:pPr>
        <w:ind w:left="720"/>
        <w:rPr>
          <w:rFonts w:asciiTheme="minorHAnsi" w:hAnsiTheme="minorHAnsi" w:cstheme="minorHAnsi"/>
          <w:color w:val="000000"/>
          <w:sz w:val="20"/>
          <w:szCs w:val="20"/>
        </w:rPr>
      </w:pPr>
    </w:p>
    <w:p w:rsidR="00AF2F1D" w:rsidRDefault="00983BA8" w:rsidP="00AF2F1D">
      <w:pPr>
        <w:ind w:left="720"/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983BA8">
        <w:rPr>
          <w:rFonts w:asciiTheme="minorHAnsi" w:hAnsiTheme="minorHAnsi" w:cstheme="minorHAnsi"/>
          <w:color w:val="000000"/>
          <w:sz w:val="20"/>
          <w:szCs w:val="20"/>
        </w:rPr>
        <w:t>2 more ses</w:t>
      </w:r>
      <w:r w:rsidR="00AF2F1D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983BA8">
        <w:rPr>
          <w:rFonts w:asciiTheme="minorHAnsi" w:hAnsiTheme="minorHAnsi" w:cstheme="minorHAnsi"/>
          <w:color w:val="000000"/>
          <w:sz w:val="20"/>
          <w:szCs w:val="20"/>
        </w:rPr>
        <w:t>ion</w:t>
      </w:r>
      <w:r w:rsidR="00AF2F1D">
        <w:rPr>
          <w:rFonts w:asciiTheme="minorHAnsi" w:hAnsiTheme="minorHAnsi" w:cstheme="minorHAnsi"/>
          <w:color w:val="000000"/>
          <w:sz w:val="20"/>
          <w:szCs w:val="20"/>
        </w:rPr>
        <w:t>s to follow up in the winter months.</w:t>
      </w:r>
      <w:proofErr w:type="gramEnd"/>
    </w:p>
    <w:p w:rsidR="00AF2F1D" w:rsidRDefault="00AF2F1D" w:rsidP="00AF2F1D">
      <w:pPr>
        <w:pStyle w:val="ListParagraph"/>
        <w:autoSpaceDE w:val="0"/>
        <w:autoSpaceDN w:val="0"/>
        <w:adjustRightInd w:val="0"/>
        <w:ind w:left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>Vice President</w:t>
      </w:r>
      <w:r w:rsidRPr="00267E35">
        <w:rPr>
          <w:rFonts w:asciiTheme="minorHAnsi" w:hAnsiTheme="minorHAnsi" w:cstheme="minorHAnsi"/>
          <w:b/>
          <w:bCs/>
          <w:color w:val="000000"/>
          <w:sz w:val="20"/>
          <w:szCs w:val="20"/>
        </w:rPr>
        <w:t>:</w:t>
      </w:r>
      <w:r w:rsidRPr="00267E35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(</w:t>
      </w:r>
      <w:r w:rsidRPr="00FC730D">
        <w:rPr>
          <w:rFonts w:asciiTheme="minorHAnsi" w:hAnsiTheme="minorHAnsi" w:cstheme="minorHAnsi"/>
          <w:color w:val="000000"/>
          <w:sz w:val="20"/>
          <w:szCs w:val="20"/>
        </w:rPr>
        <w:t>Justin Langbehn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)</w:t>
      </w:r>
      <w:r w:rsidRPr="00267E3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</w:p>
    <w:p w:rsidR="00983BA8" w:rsidRPr="00983BA8" w:rsidRDefault="00983BA8" w:rsidP="00AF2F1D">
      <w:pPr>
        <w:ind w:left="720"/>
        <w:rPr>
          <w:rFonts w:asciiTheme="minorHAnsi" w:hAnsiTheme="minorHAnsi" w:cstheme="minorHAnsi"/>
          <w:color w:val="000000"/>
          <w:sz w:val="20"/>
          <w:szCs w:val="20"/>
        </w:rPr>
      </w:pPr>
      <w:r w:rsidRPr="00983BA8">
        <w:rPr>
          <w:rFonts w:asciiTheme="minorHAnsi" w:hAnsiTheme="minorHAnsi" w:cstheme="minorHAnsi"/>
          <w:color w:val="000000"/>
          <w:sz w:val="20"/>
          <w:szCs w:val="20"/>
        </w:rPr>
        <w:t>Background checks:</w:t>
      </w:r>
    </w:p>
    <w:p w:rsidR="00983BA8" w:rsidRPr="00983BA8" w:rsidRDefault="00AF2F1D" w:rsidP="00AF2F1D">
      <w:pPr>
        <w:ind w:left="72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Policy is all head coaches and </w:t>
      </w:r>
      <w:r w:rsidR="00983BA8" w:rsidRPr="00983BA8">
        <w:rPr>
          <w:rFonts w:asciiTheme="minorHAnsi" w:hAnsiTheme="minorHAnsi" w:cstheme="minorHAnsi"/>
          <w:color w:val="000000"/>
          <w:sz w:val="20"/>
          <w:szCs w:val="20"/>
        </w:rPr>
        <w:t>board members are mandatory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="00983BA8" w:rsidRPr="00983BA8">
        <w:rPr>
          <w:rFonts w:asciiTheme="minorHAnsi" w:hAnsiTheme="minorHAnsi" w:cstheme="minorHAnsi"/>
          <w:color w:val="000000"/>
          <w:sz w:val="20"/>
          <w:szCs w:val="20"/>
        </w:rPr>
        <w:t>Assistant coaching is optional</w:t>
      </w:r>
    </w:p>
    <w:p w:rsidR="000F2F4E" w:rsidRDefault="000F2F4E" w:rsidP="000F2F4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sectPr w:rsidR="000F2F4E" w:rsidSect="00BD387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4B9"/>
    <w:multiLevelType w:val="hybridMultilevel"/>
    <w:tmpl w:val="1B88B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95440"/>
    <w:multiLevelType w:val="hybridMultilevel"/>
    <w:tmpl w:val="999C92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0C5D0E"/>
    <w:multiLevelType w:val="hybridMultilevel"/>
    <w:tmpl w:val="5F7EF5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D57DEF"/>
    <w:multiLevelType w:val="hybridMultilevel"/>
    <w:tmpl w:val="00ECA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F3ABE"/>
    <w:multiLevelType w:val="hybridMultilevel"/>
    <w:tmpl w:val="04A2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378BC"/>
    <w:multiLevelType w:val="hybridMultilevel"/>
    <w:tmpl w:val="8D86CC9A"/>
    <w:lvl w:ilvl="0" w:tplc="104ED51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BB3074"/>
    <w:multiLevelType w:val="hybridMultilevel"/>
    <w:tmpl w:val="07A23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D35299"/>
    <w:multiLevelType w:val="hybridMultilevel"/>
    <w:tmpl w:val="A1E0B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D4EC7"/>
    <w:multiLevelType w:val="hybridMultilevel"/>
    <w:tmpl w:val="F6607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A71ABF"/>
    <w:multiLevelType w:val="hybridMultilevel"/>
    <w:tmpl w:val="2A8A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F55BE"/>
    <w:multiLevelType w:val="hybridMultilevel"/>
    <w:tmpl w:val="ED34750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>
    <w:nsid w:val="376B46B8"/>
    <w:multiLevelType w:val="hybridMultilevel"/>
    <w:tmpl w:val="9C0A9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968B5"/>
    <w:multiLevelType w:val="hybridMultilevel"/>
    <w:tmpl w:val="84C64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371809"/>
    <w:multiLevelType w:val="hybridMultilevel"/>
    <w:tmpl w:val="85F8D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7A317C"/>
    <w:multiLevelType w:val="hybridMultilevel"/>
    <w:tmpl w:val="EF622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997D17"/>
    <w:multiLevelType w:val="hybridMultilevel"/>
    <w:tmpl w:val="7E2CF3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7383DBB"/>
    <w:multiLevelType w:val="hybridMultilevel"/>
    <w:tmpl w:val="D26E77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D2112BA"/>
    <w:multiLevelType w:val="hybridMultilevel"/>
    <w:tmpl w:val="C52A94D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53E3AA8"/>
    <w:multiLevelType w:val="hybridMultilevel"/>
    <w:tmpl w:val="167CD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A65900"/>
    <w:multiLevelType w:val="hybridMultilevel"/>
    <w:tmpl w:val="175A1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975A22"/>
    <w:multiLevelType w:val="hybridMultilevel"/>
    <w:tmpl w:val="93164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151B2"/>
    <w:multiLevelType w:val="hybridMultilevel"/>
    <w:tmpl w:val="5BD44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0454890"/>
    <w:multiLevelType w:val="hybridMultilevel"/>
    <w:tmpl w:val="BC8E06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982865"/>
    <w:multiLevelType w:val="hybridMultilevel"/>
    <w:tmpl w:val="CBCCD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826BC0"/>
    <w:multiLevelType w:val="hybridMultilevel"/>
    <w:tmpl w:val="0370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5"/>
  </w:num>
  <w:num w:numId="4">
    <w:abstractNumId w:val="5"/>
  </w:num>
  <w:num w:numId="5">
    <w:abstractNumId w:val="7"/>
  </w:num>
  <w:num w:numId="6">
    <w:abstractNumId w:val="10"/>
  </w:num>
  <w:num w:numId="7">
    <w:abstractNumId w:val="23"/>
  </w:num>
  <w:num w:numId="8">
    <w:abstractNumId w:val="13"/>
  </w:num>
  <w:num w:numId="9">
    <w:abstractNumId w:val="0"/>
  </w:num>
  <w:num w:numId="10">
    <w:abstractNumId w:val="12"/>
  </w:num>
  <w:num w:numId="11">
    <w:abstractNumId w:val="8"/>
  </w:num>
  <w:num w:numId="12">
    <w:abstractNumId w:val="19"/>
  </w:num>
  <w:num w:numId="13">
    <w:abstractNumId w:val="3"/>
  </w:num>
  <w:num w:numId="14">
    <w:abstractNumId w:val="4"/>
  </w:num>
  <w:num w:numId="15">
    <w:abstractNumId w:val="18"/>
  </w:num>
  <w:num w:numId="16">
    <w:abstractNumId w:val="11"/>
  </w:num>
  <w:num w:numId="17">
    <w:abstractNumId w:val="9"/>
  </w:num>
  <w:num w:numId="18">
    <w:abstractNumId w:val="20"/>
  </w:num>
  <w:num w:numId="19">
    <w:abstractNumId w:val="14"/>
  </w:num>
  <w:num w:numId="20">
    <w:abstractNumId w:val="22"/>
  </w:num>
  <w:num w:numId="21">
    <w:abstractNumId w:val="21"/>
  </w:num>
  <w:num w:numId="22">
    <w:abstractNumId w:val="6"/>
  </w:num>
  <w:num w:numId="23">
    <w:abstractNumId w:val="1"/>
  </w:num>
  <w:num w:numId="24">
    <w:abstractNumId w:val="17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FC730D"/>
    <w:rsid w:val="000042D8"/>
    <w:rsid w:val="000151AB"/>
    <w:rsid w:val="00016DDD"/>
    <w:rsid w:val="00051E30"/>
    <w:rsid w:val="00063474"/>
    <w:rsid w:val="000655FC"/>
    <w:rsid w:val="00065EC3"/>
    <w:rsid w:val="00087E9E"/>
    <w:rsid w:val="000C0644"/>
    <w:rsid w:val="000C3645"/>
    <w:rsid w:val="000E0431"/>
    <w:rsid w:val="000E4996"/>
    <w:rsid w:val="000E76B6"/>
    <w:rsid w:val="000F2F4E"/>
    <w:rsid w:val="0013049D"/>
    <w:rsid w:val="001505C8"/>
    <w:rsid w:val="001B2222"/>
    <w:rsid w:val="001B6B14"/>
    <w:rsid w:val="001D7449"/>
    <w:rsid w:val="001E7BC8"/>
    <w:rsid w:val="00231156"/>
    <w:rsid w:val="002579DA"/>
    <w:rsid w:val="00267E35"/>
    <w:rsid w:val="0029479A"/>
    <w:rsid w:val="002E53A5"/>
    <w:rsid w:val="003008BC"/>
    <w:rsid w:val="003141D0"/>
    <w:rsid w:val="0032419D"/>
    <w:rsid w:val="00337BE4"/>
    <w:rsid w:val="003850AA"/>
    <w:rsid w:val="00390B61"/>
    <w:rsid w:val="003F6D14"/>
    <w:rsid w:val="00494B7A"/>
    <w:rsid w:val="004B58BC"/>
    <w:rsid w:val="004E4D68"/>
    <w:rsid w:val="00502AEB"/>
    <w:rsid w:val="00524B48"/>
    <w:rsid w:val="00533DE6"/>
    <w:rsid w:val="005342A2"/>
    <w:rsid w:val="00590498"/>
    <w:rsid w:val="005B6162"/>
    <w:rsid w:val="005E2D2B"/>
    <w:rsid w:val="005E40BF"/>
    <w:rsid w:val="005F4F12"/>
    <w:rsid w:val="005F6433"/>
    <w:rsid w:val="0065134B"/>
    <w:rsid w:val="00660501"/>
    <w:rsid w:val="006A527F"/>
    <w:rsid w:val="006C2FB4"/>
    <w:rsid w:val="006E1C3E"/>
    <w:rsid w:val="006F7FB8"/>
    <w:rsid w:val="00754ED9"/>
    <w:rsid w:val="0078043D"/>
    <w:rsid w:val="007869BB"/>
    <w:rsid w:val="007A3427"/>
    <w:rsid w:val="007E7279"/>
    <w:rsid w:val="007F1C47"/>
    <w:rsid w:val="00811F99"/>
    <w:rsid w:val="0088324D"/>
    <w:rsid w:val="00894AF2"/>
    <w:rsid w:val="008A4B2F"/>
    <w:rsid w:val="008B6C5B"/>
    <w:rsid w:val="008C3C14"/>
    <w:rsid w:val="008E786E"/>
    <w:rsid w:val="009068E5"/>
    <w:rsid w:val="00925AA0"/>
    <w:rsid w:val="009761A7"/>
    <w:rsid w:val="009769CA"/>
    <w:rsid w:val="00983BA8"/>
    <w:rsid w:val="00987ED2"/>
    <w:rsid w:val="009A119A"/>
    <w:rsid w:val="009D1525"/>
    <w:rsid w:val="009D1E69"/>
    <w:rsid w:val="009D2F9D"/>
    <w:rsid w:val="009F4B53"/>
    <w:rsid w:val="00A12938"/>
    <w:rsid w:val="00A16BCF"/>
    <w:rsid w:val="00A25230"/>
    <w:rsid w:val="00A54415"/>
    <w:rsid w:val="00A83BA8"/>
    <w:rsid w:val="00A91D63"/>
    <w:rsid w:val="00AC1F58"/>
    <w:rsid w:val="00AC2AF0"/>
    <w:rsid w:val="00AD4A29"/>
    <w:rsid w:val="00AF2F1D"/>
    <w:rsid w:val="00B13237"/>
    <w:rsid w:val="00B40EC7"/>
    <w:rsid w:val="00B51505"/>
    <w:rsid w:val="00B57203"/>
    <w:rsid w:val="00B63D47"/>
    <w:rsid w:val="00B72CB1"/>
    <w:rsid w:val="00BD3875"/>
    <w:rsid w:val="00CE0726"/>
    <w:rsid w:val="00CE453B"/>
    <w:rsid w:val="00D316C3"/>
    <w:rsid w:val="00D3257D"/>
    <w:rsid w:val="00D54117"/>
    <w:rsid w:val="00D951DC"/>
    <w:rsid w:val="00DB42B0"/>
    <w:rsid w:val="00DE7409"/>
    <w:rsid w:val="00DF0E81"/>
    <w:rsid w:val="00DF3028"/>
    <w:rsid w:val="00E025C8"/>
    <w:rsid w:val="00E1296C"/>
    <w:rsid w:val="00E35B59"/>
    <w:rsid w:val="00E50FFF"/>
    <w:rsid w:val="00E5266C"/>
    <w:rsid w:val="00E90F4F"/>
    <w:rsid w:val="00E92C2D"/>
    <w:rsid w:val="00E96641"/>
    <w:rsid w:val="00EA4627"/>
    <w:rsid w:val="00EE0556"/>
    <w:rsid w:val="00EE542A"/>
    <w:rsid w:val="00EF015A"/>
    <w:rsid w:val="00EF2D1B"/>
    <w:rsid w:val="00F13A44"/>
    <w:rsid w:val="00F13DB4"/>
    <w:rsid w:val="00F212A6"/>
    <w:rsid w:val="00F90F13"/>
    <w:rsid w:val="00FB49B8"/>
    <w:rsid w:val="00FC730D"/>
    <w:rsid w:val="00FD0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38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30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316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16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Thomson</Company>
  <LinksUpToDate>false</LinksUpToDate>
  <CharactersWithSpaces>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DeVaan, Kimberly (West)</dc:creator>
  <cp:lastModifiedBy>DeVaan, Kimberly (West)</cp:lastModifiedBy>
  <cp:revision>6</cp:revision>
  <dcterms:created xsi:type="dcterms:W3CDTF">2015-10-11T19:26:00Z</dcterms:created>
  <dcterms:modified xsi:type="dcterms:W3CDTF">2015-10-11T20:43:00Z</dcterms:modified>
</cp:coreProperties>
</file>