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EC" w:rsidRPr="00EA16EC" w:rsidRDefault="00EA16EC" w:rsidP="00EA16EC">
      <w:pPr>
        <w:spacing w:before="100" w:beforeAutospacing="1" w:after="100" w:afterAutospacing="1"/>
        <w:outlineLvl w:val="0"/>
        <w:rPr>
          <w:rFonts w:ascii="Tahoma" w:eastAsia="Times New Roman" w:hAnsi="Tahoma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A16EC">
        <w:rPr>
          <w:rFonts w:ascii="Tahoma" w:eastAsia="Times New Roman" w:hAnsi="Tahoma" w:cs="Times New Roman"/>
          <w:b/>
          <w:bCs/>
          <w:kern w:val="36"/>
          <w:sz w:val="48"/>
          <w:szCs w:val="48"/>
        </w:rPr>
        <w:t>GOALIE SIZING GUIDE</w:t>
      </w:r>
    </w:p>
    <w:p w:rsidR="00EA16EC" w:rsidRDefault="00EA16EC" w:rsidP="00EA16EC">
      <w:pPr>
        <w:pStyle w:val="Heading2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Goalie Leg Pad Sizing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3685"/>
      </w:tblGrid>
      <w:tr w:rsidR="00EA16EC" w:rsidTr="00EA16EC">
        <w:trPr>
          <w:tblCellSpacing w:w="15" w:type="dxa"/>
        </w:trPr>
        <w:tc>
          <w:tcPr>
            <w:tcW w:w="5000" w:type="dxa"/>
            <w:hideMark/>
          </w:tcPr>
          <w:p w:rsidR="00EA16EC" w:rsidRDefault="00EA16EC">
            <w:pPr>
              <w:rPr>
                <w:rFonts w:ascii="Times" w:eastAsia="Times New Roman" w:hAnsi="Times" w:cs="Times New Roman"/>
              </w:rPr>
            </w:pPr>
            <w:bookmarkStart w:id="1" w:name="#Leg_Pads"/>
            <w:r>
              <w:rPr>
                <w:rFonts w:eastAsia="Times New Roman" w:cs="Times New Roman"/>
                <w:noProof/>
              </w:rPr>
              <w:drawing>
                <wp:anchor distT="0" distB="0" distL="0" distR="0" simplePos="0" relativeHeight="251658240" behindDoc="0" locked="0" layoutInCell="1" allowOverlap="0" wp14:anchorId="73D03904" wp14:editId="162846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43200" cy="2286000"/>
                  <wp:effectExtent l="0" t="0" r="0" b="0"/>
                  <wp:wrapSquare wrapText="bothSides"/>
                  <wp:docPr id="2" name="Picture 2" descr="http://www.sportsgiant-dev.com/fitting/images/goal_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ortsgiant-dev.com/fitting/images/goal_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EA16EC" w:rsidRDefault="00EA16E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To measure for goalie leg pads, you will need three measurements.</w:t>
            </w:r>
          </w:p>
          <w:p w:rsidR="00EA16EC" w:rsidRDefault="00EA1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Your skate size</w:t>
            </w:r>
          </w:p>
          <w:p w:rsidR="00EA16EC" w:rsidRDefault="00EA1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 from inside ankle bone up to the center of the knee cap with the leg bent slightly forward</w:t>
            </w:r>
          </w:p>
          <w:p w:rsidR="00EA16EC" w:rsidRDefault="00EA1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 from the center of the kneecap up to the desired height on your thigh. This will typically run between 6 and 9 inches</w:t>
            </w:r>
          </w:p>
          <w:p w:rsidR="00EA16EC" w:rsidRDefault="00EA16E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Add these three values together for your recommended goal pad size. Ideally, the player's knee will fit into the middle knee roll.</w:t>
            </w:r>
          </w:p>
        </w:tc>
      </w:tr>
    </w:tbl>
    <w:bookmarkEnd w:id="1"/>
    <w:p w:rsidR="00EA16EC" w:rsidRDefault="00EA16EC" w:rsidP="00EA16EC">
      <w:pPr>
        <w:pStyle w:val="Heading2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Goalie Blocker and Catcher Sizing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4391"/>
      </w:tblGrid>
      <w:tr w:rsidR="00EA16EC" w:rsidTr="00EA16EC">
        <w:trPr>
          <w:tblCellSpacing w:w="15" w:type="dxa"/>
        </w:trPr>
        <w:tc>
          <w:tcPr>
            <w:tcW w:w="4294" w:type="dxa"/>
            <w:hideMark/>
          </w:tcPr>
          <w:p w:rsidR="00EA16EC" w:rsidRDefault="00EA16EC">
            <w:pPr>
              <w:rPr>
                <w:rFonts w:ascii="Times" w:eastAsia="Times New Roman" w:hAnsi="Times" w:cs="Times New Roman"/>
              </w:rPr>
            </w:pPr>
            <w:bookmarkStart w:id="2" w:name="#Blockers_Catchers"/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DE0D892" wp14:editId="45E139EC">
                  <wp:extent cx="2552700" cy="2933700"/>
                  <wp:effectExtent l="0" t="0" r="12700" b="12700"/>
                  <wp:docPr id="1" name="Picture 1" descr="http://promo.hockeygiant.com/goalie-blo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mo.hockeygiant.com/goalie-blo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hideMark/>
          </w:tcPr>
          <w:p w:rsidR="00EA16EC" w:rsidRDefault="00EA16E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Gloves are a personal preference but should fit loose. Arm pads should be able to move freely and fit comfortably in the cuff of the glove. The ideal fit for a glove should be something comfortable yet protective.</w:t>
            </w:r>
          </w:p>
        </w:tc>
      </w:tr>
    </w:tbl>
    <w:bookmarkEnd w:id="2"/>
    <w:p w:rsidR="00EA16EC" w:rsidRDefault="00EA16EC" w:rsidP="00EA16EC">
      <w:pPr>
        <w:pStyle w:val="Heading2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lastRenderedPageBreak/>
        <w:t>Goalie Chest &amp; Arm Protector Sizing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3823"/>
      </w:tblGrid>
      <w:tr w:rsidR="00EA16EC" w:rsidTr="00EA16EC">
        <w:trPr>
          <w:tblCellSpacing w:w="15" w:type="dxa"/>
        </w:trPr>
        <w:tc>
          <w:tcPr>
            <w:tcW w:w="5000" w:type="dxa"/>
            <w:hideMark/>
          </w:tcPr>
          <w:p w:rsidR="00EA16EC" w:rsidRDefault="00EA16EC">
            <w:pPr>
              <w:rPr>
                <w:rFonts w:ascii="Times" w:eastAsia="Times New Roman" w:hAnsi="Times" w:cs="Times New Roman"/>
              </w:rPr>
            </w:pPr>
            <w:bookmarkStart w:id="3" w:name="#Chest_Protectors"/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356C6C" wp14:editId="528D26CD">
                  <wp:extent cx="3048000" cy="3009900"/>
                  <wp:effectExtent l="0" t="0" r="0" b="12700"/>
                  <wp:docPr id="5" name="Picture 5" descr="http://www.sportsgiant-dev.com/fitting/images/goalie_ch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portsgiant-dev.com/fitting/images/goalie_ch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0" w:type="dxa"/>
            <w:hideMark/>
          </w:tcPr>
          <w:p w:rsidR="00EA16EC" w:rsidRDefault="00EA16E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A good chest pad will provide protection in all areas including the collarbone, ribs, sternum, and biceps. A good fitting pad is essential for both the prevention of injury and the most responsive performance.</w:t>
            </w:r>
          </w:p>
        </w:tc>
      </w:tr>
      <w:bookmarkEnd w:id="3"/>
    </w:tbl>
    <w:p w:rsidR="00AC792C" w:rsidRDefault="00AC792C" w:rsidP="00EA16EC">
      <w:pPr>
        <w:pStyle w:val="NoSpacing"/>
      </w:pPr>
    </w:p>
    <w:sectPr w:rsidR="00AC792C" w:rsidSect="00AC7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6B1A"/>
    <w:multiLevelType w:val="multilevel"/>
    <w:tmpl w:val="3358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C"/>
    <w:rsid w:val="0083164F"/>
    <w:rsid w:val="00AC792C"/>
    <w:rsid w:val="00E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6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EC"/>
  </w:style>
  <w:style w:type="character" w:customStyle="1" w:styleId="Heading1Char">
    <w:name w:val="Heading 1 Char"/>
    <w:basedOn w:val="DefaultParagraphFont"/>
    <w:link w:val="Heading1"/>
    <w:uiPriority w:val="9"/>
    <w:rsid w:val="00EA16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6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EC"/>
  </w:style>
  <w:style w:type="character" w:customStyle="1" w:styleId="Heading1Char">
    <w:name w:val="Heading 1 Char"/>
    <w:basedOn w:val="DefaultParagraphFont"/>
    <w:link w:val="Heading1"/>
    <w:uiPriority w:val="9"/>
    <w:rsid w:val="00EA16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Rudo</dc:creator>
  <cp:lastModifiedBy>Kelsey Twigg</cp:lastModifiedBy>
  <cp:revision>2</cp:revision>
  <dcterms:created xsi:type="dcterms:W3CDTF">2016-02-03T20:50:00Z</dcterms:created>
  <dcterms:modified xsi:type="dcterms:W3CDTF">2016-02-03T20:50:00Z</dcterms:modified>
</cp:coreProperties>
</file>