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FB1994" w:rsidP="006F7AF3">
      <w:pPr>
        <w:jc w:val="center"/>
        <w:rPr>
          <w:b/>
        </w:rPr>
      </w:pPr>
      <w:r>
        <w:rPr>
          <w:b/>
        </w:rPr>
        <w:t>February 15</w:t>
      </w:r>
      <w:r w:rsidR="00895EEE">
        <w:rPr>
          <w:b/>
        </w:rPr>
        <w:t>, 2016</w:t>
      </w:r>
    </w:p>
    <w:p w:rsidR="006F7AF3" w:rsidRDefault="006F7AF3"/>
    <w:p w:rsidR="00A33EC9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C22222">
        <w:rPr>
          <w:b/>
          <w:sz w:val="20"/>
          <w:szCs w:val="20"/>
        </w:rPr>
        <w:t xml:space="preserve">Jamie Davis, </w:t>
      </w:r>
      <w:r w:rsidR="00834D22">
        <w:rPr>
          <w:b/>
          <w:sz w:val="20"/>
          <w:szCs w:val="20"/>
        </w:rPr>
        <w:t xml:space="preserve">Barb </w:t>
      </w:r>
      <w:proofErr w:type="spellStart"/>
      <w:r w:rsidR="00834D22">
        <w:rPr>
          <w:b/>
          <w:sz w:val="20"/>
          <w:szCs w:val="20"/>
        </w:rPr>
        <w:t>Timm</w:t>
      </w:r>
      <w:proofErr w:type="spellEnd"/>
      <w:r w:rsidR="00834D22">
        <w:rPr>
          <w:b/>
          <w:sz w:val="20"/>
          <w:szCs w:val="20"/>
        </w:rPr>
        <w:t xml:space="preserve">, </w:t>
      </w:r>
      <w:r w:rsidR="00463EB3">
        <w:rPr>
          <w:b/>
          <w:sz w:val="20"/>
          <w:szCs w:val="20"/>
        </w:rPr>
        <w:t xml:space="preserve">Heather Palumbo, </w:t>
      </w:r>
      <w:r w:rsidR="00E35B08">
        <w:rPr>
          <w:b/>
          <w:sz w:val="20"/>
          <w:szCs w:val="20"/>
        </w:rPr>
        <w:t>Don Miller</w:t>
      </w:r>
      <w:r w:rsidR="00C96C87">
        <w:rPr>
          <w:b/>
          <w:sz w:val="20"/>
          <w:szCs w:val="20"/>
        </w:rPr>
        <w:t xml:space="preserve">, Mary Miller, Sara Weis, Mike </w:t>
      </w:r>
      <w:proofErr w:type="spellStart"/>
      <w:r w:rsidR="00C96C87">
        <w:rPr>
          <w:b/>
          <w:sz w:val="20"/>
          <w:szCs w:val="20"/>
        </w:rPr>
        <w:t>Raiche</w:t>
      </w:r>
      <w:proofErr w:type="spellEnd"/>
      <w:r w:rsidR="00C96C87">
        <w:rPr>
          <w:b/>
          <w:sz w:val="20"/>
          <w:szCs w:val="20"/>
        </w:rPr>
        <w:t xml:space="preserve">, Keith </w:t>
      </w:r>
      <w:proofErr w:type="spellStart"/>
      <w:r w:rsidR="00C96C87">
        <w:rPr>
          <w:b/>
          <w:sz w:val="20"/>
          <w:szCs w:val="20"/>
        </w:rPr>
        <w:t>Bjorgan</w:t>
      </w:r>
      <w:proofErr w:type="spellEnd"/>
      <w:r w:rsidR="00C96C87">
        <w:rPr>
          <w:b/>
          <w:sz w:val="20"/>
          <w:szCs w:val="20"/>
        </w:rPr>
        <w:t xml:space="preserve">, Tom </w:t>
      </w:r>
      <w:proofErr w:type="spellStart"/>
      <w:r w:rsidR="00C96C87">
        <w:rPr>
          <w:b/>
          <w:sz w:val="20"/>
          <w:szCs w:val="20"/>
        </w:rPr>
        <w:t>Correll</w:t>
      </w:r>
      <w:proofErr w:type="spellEnd"/>
      <w:r w:rsidR="00C96C87">
        <w:rPr>
          <w:b/>
          <w:sz w:val="20"/>
          <w:szCs w:val="20"/>
        </w:rPr>
        <w:t>, CJ Lyngen, Dylan McLean</w:t>
      </w:r>
    </w:p>
    <w:p w:rsidR="00892681" w:rsidRDefault="00892681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6236"/>
      </w:tblGrid>
      <w:tr w:rsidR="006267BC" w:rsidRPr="00D96CA8" w:rsidTr="00C96C87">
        <w:tc>
          <w:tcPr>
            <w:tcW w:w="2394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236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C96C87">
        <w:tc>
          <w:tcPr>
            <w:tcW w:w="2394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236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F05D09">
              <w:rPr>
                <w:sz w:val="20"/>
                <w:szCs w:val="20"/>
              </w:rPr>
              <w:t>7:</w:t>
            </w:r>
            <w:r w:rsidR="00C96C87">
              <w:rPr>
                <w:sz w:val="20"/>
                <w:szCs w:val="20"/>
              </w:rPr>
              <w:t>03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:rsidTr="00C96C87">
        <w:tc>
          <w:tcPr>
            <w:tcW w:w="2394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236" w:type="dxa"/>
          </w:tcPr>
          <w:p w:rsidR="00FB1994" w:rsidRPr="001C5A7F" w:rsidRDefault="00FB1994" w:rsidP="00FB1994">
            <w:pPr>
              <w:rPr>
                <w:b/>
                <w:sz w:val="20"/>
                <w:szCs w:val="20"/>
              </w:rPr>
            </w:pPr>
            <w:r w:rsidRPr="001C5A7F">
              <w:rPr>
                <w:b/>
                <w:sz w:val="20"/>
                <w:szCs w:val="20"/>
              </w:rPr>
              <w:t>Beg Balance</w:t>
            </w:r>
            <w:r w:rsidRPr="001C5A7F">
              <w:rPr>
                <w:b/>
                <w:sz w:val="20"/>
                <w:szCs w:val="20"/>
              </w:rPr>
              <w:tab/>
            </w:r>
            <w:r w:rsidRPr="001C5A7F">
              <w:rPr>
                <w:b/>
                <w:sz w:val="20"/>
                <w:szCs w:val="20"/>
              </w:rPr>
              <w:tab/>
              <w:t xml:space="preserve"> $125,593.61 </w:t>
            </w:r>
          </w:p>
          <w:p w:rsidR="00FB1994" w:rsidRPr="00FB1994" w:rsidRDefault="00FB1994" w:rsidP="00FB1994">
            <w:pPr>
              <w:rPr>
                <w:sz w:val="20"/>
                <w:szCs w:val="20"/>
              </w:rPr>
            </w:pPr>
            <w:r w:rsidRPr="00FB1994">
              <w:rPr>
                <w:sz w:val="20"/>
                <w:szCs w:val="20"/>
              </w:rPr>
              <w:t>TOTAL Deposits</w:t>
            </w:r>
            <w:r w:rsidRPr="00FB1994">
              <w:rPr>
                <w:sz w:val="20"/>
                <w:szCs w:val="20"/>
              </w:rPr>
              <w:tab/>
            </w:r>
            <w:r w:rsidRPr="00FB1994">
              <w:rPr>
                <w:sz w:val="20"/>
                <w:szCs w:val="20"/>
              </w:rPr>
              <w:tab/>
              <w:t xml:space="preserve"> $65,270.45 </w:t>
            </w:r>
          </w:p>
          <w:p w:rsidR="00FB1994" w:rsidRPr="00FB1994" w:rsidRDefault="00FB1994" w:rsidP="00FB1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Expenses</w:t>
            </w:r>
            <w:r>
              <w:rPr>
                <w:sz w:val="20"/>
                <w:szCs w:val="20"/>
              </w:rPr>
              <w:tab/>
              <w:t xml:space="preserve"> </w:t>
            </w:r>
            <w:r w:rsidRPr="00FB1994">
              <w:rPr>
                <w:sz w:val="20"/>
                <w:szCs w:val="20"/>
              </w:rPr>
              <w:t>$(51,873.02)</w:t>
            </w:r>
          </w:p>
          <w:p w:rsidR="00FB1994" w:rsidRPr="001C5A7F" w:rsidRDefault="00FB1994" w:rsidP="00FB1994">
            <w:pPr>
              <w:rPr>
                <w:b/>
                <w:sz w:val="20"/>
                <w:szCs w:val="20"/>
              </w:rPr>
            </w:pPr>
            <w:r w:rsidRPr="001C5A7F">
              <w:rPr>
                <w:b/>
                <w:sz w:val="20"/>
                <w:szCs w:val="20"/>
              </w:rPr>
              <w:t>Ending Balance</w:t>
            </w:r>
            <w:r w:rsidRPr="001C5A7F">
              <w:rPr>
                <w:b/>
                <w:sz w:val="20"/>
                <w:szCs w:val="20"/>
              </w:rPr>
              <w:tab/>
            </w:r>
            <w:r w:rsidRPr="001C5A7F">
              <w:rPr>
                <w:b/>
                <w:sz w:val="20"/>
                <w:szCs w:val="20"/>
              </w:rPr>
              <w:tab/>
              <w:t xml:space="preserve"> $138,991.04 </w:t>
            </w:r>
          </w:p>
          <w:p w:rsidR="00FB1994" w:rsidRPr="00FB1994" w:rsidRDefault="00FB1994" w:rsidP="00FB1994">
            <w:pPr>
              <w:rPr>
                <w:sz w:val="20"/>
                <w:szCs w:val="20"/>
              </w:rPr>
            </w:pPr>
            <w:r w:rsidRPr="00FB1994">
              <w:rPr>
                <w:sz w:val="20"/>
                <w:szCs w:val="20"/>
              </w:rPr>
              <w:tab/>
            </w:r>
            <w:r w:rsidRPr="00FB1994">
              <w:rPr>
                <w:sz w:val="20"/>
                <w:szCs w:val="20"/>
              </w:rPr>
              <w:tab/>
            </w:r>
          </w:p>
          <w:p w:rsidR="00FB1994" w:rsidRPr="00FB1994" w:rsidRDefault="00FB1994" w:rsidP="00FB1994">
            <w:pPr>
              <w:rPr>
                <w:sz w:val="20"/>
                <w:szCs w:val="20"/>
              </w:rPr>
            </w:pPr>
            <w:r w:rsidRPr="00FB1994">
              <w:rPr>
                <w:sz w:val="20"/>
                <w:szCs w:val="20"/>
              </w:rPr>
              <w:tab/>
            </w:r>
            <w:r w:rsidRPr="00FB1994">
              <w:rPr>
                <w:sz w:val="20"/>
                <w:szCs w:val="20"/>
              </w:rPr>
              <w:tab/>
            </w:r>
          </w:p>
          <w:p w:rsidR="00FB1994" w:rsidRPr="001C5A7F" w:rsidRDefault="00FB1994" w:rsidP="00FB1994">
            <w:pPr>
              <w:rPr>
                <w:b/>
                <w:sz w:val="20"/>
                <w:szCs w:val="20"/>
              </w:rPr>
            </w:pPr>
            <w:r w:rsidRPr="001C5A7F">
              <w:rPr>
                <w:b/>
                <w:sz w:val="20"/>
                <w:szCs w:val="20"/>
              </w:rPr>
              <w:t>TOTAL Deposits</w:t>
            </w:r>
            <w:r w:rsidRPr="001C5A7F">
              <w:rPr>
                <w:b/>
                <w:sz w:val="20"/>
                <w:szCs w:val="20"/>
              </w:rPr>
              <w:tab/>
              <w:t xml:space="preserve"> $65,270.45 </w:t>
            </w:r>
          </w:p>
          <w:p w:rsidR="00FB1994" w:rsidRPr="00FB1994" w:rsidRDefault="00FB1994" w:rsidP="00FB1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Deposits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</w:t>
            </w:r>
            <w:r w:rsidRPr="00FB1994">
              <w:rPr>
                <w:sz w:val="20"/>
                <w:szCs w:val="20"/>
              </w:rPr>
              <w:t xml:space="preserve">$65,264.00 </w:t>
            </w:r>
          </w:p>
          <w:p w:rsidR="00FB1994" w:rsidRPr="00FB1994" w:rsidRDefault="00FB1994" w:rsidP="00FB1994">
            <w:pPr>
              <w:rPr>
                <w:sz w:val="20"/>
                <w:szCs w:val="20"/>
              </w:rPr>
            </w:pPr>
            <w:r w:rsidRPr="00FB1994">
              <w:rPr>
                <w:sz w:val="20"/>
                <w:szCs w:val="20"/>
              </w:rPr>
              <w:t>Interest Payment</w:t>
            </w:r>
            <w:r w:rsidRPr="00FB1994">
              <w:rPr>
                <w:sz w:val="20"/>
                <w:szCs w:val="20"/>
              </w:rPr>
              <w:tab/>
            </w:r>
            <w:r w:rsidRPr="00FB1994">
              <w:rPr>
                <w:sz w:val="20"/>
                <w:szCs w:val="20"/>
              </w:rPr>
              <w:tab/>
              <w:t xml:space="preserve"> $6.45 </w:t>
            </w:r>
          </w:p>
          <w:p w:rsidR="00FB1994" w:rsidRPr="00FB1994" w:rsidRDefault="00FB1994" w:rsidP="00FB1994">
            <w:pPr>
              <w:rPr>
                <w:sz w:val="20"/>
                <w:szCs w:val="20"/>
              </w:rPr>
            </w:pPr>
            <w:r w:rsidRPr="00FB1994">
              <w:rPr>
                <w:sz w:val="20"/>
                <w:szCs w:val="20"/>
              </w:rPr>
              <w:tab/>
            </w:r>
            <w:r w:rsidRPr="00FB1994">
              <w:rPr>
                <w:sz w:val="20"/>
                <w:szCs w:val="20"/>
              </w:rPr>
              <w:tab/>
            </w:r>
          </w:p>
          <w:p w:rsidR="00FB1994" w:rsidRPr="00FB1994" w:rsidRDefault="00FB1994" w:rsidP="00FB1994">
            <w:pPr>
              <w:rPr>
                <w:sz w:val="20"/>
                <w:szCs w:val="20"/>
              </w:rPr>
            </w:pPr>
            <w:r w:rsidRPr="00FB1994">
              <w:rPr>
                <w:sz w:val="20"/>
                <w:szCs w:val="20"/>
              </w:rPr>
              <w:tab/>
            </w:r>
            <w:r w:rsidRPr="00FB1994">
              <w:rPr>
                <w:sz w:val="20"/>
                <w:szCs w:val="20"/>
              </w:rPr>
              <w:tab/>
            </w:r>
          </w:p>
          <w:p w:rsidR="00FB1994" w:rsidRPr="001C5A7F" w:rsidRDefault="00FB1994" w:rsidP="00FB1994">
            <w:pPr>
              <w:rPr>
                <w:b/>
                <w:sz w:val="20"/>
                <w:szCs w:val="20"/>
              </w:rPr>
            </w:pPr>
            <w:r w:rsidRPr="001C5A7F">
              <w:rPr>
                <w:b/>
                <w:sz w:val="20"/>
                <w:szCs w:val="20"/>
              </w:rPr>
              <w:t>TOTAL Expenses</w:t>
            </w:r>
            <w:r w:rsidRPr="001C5A7F">
              <w:rPr>
                <w:b/>
                <w:sz w:val="20"/>
                <w:szCs w:val="20"/>
              </w:rPr>
              <w:tab/>
              <w:t>$(51,873.02)</w:t>
            </w:r>
          </w:p>
          <w:p w:rsidR="00FB1994" w:rsidRPr="00FB1994" w:rsidRDefault="00FB1994" w:rsidP="00FB1994">
            <w:pPr>
              <w:rPr>
                <w:sz w:val="20"/>
                <w:szCs w:val="20"/>
              </w:rPr>
            </w:pPr>
            <w:r w:rsidRPr="00FB1994">
              <w:rPr>
                <w:sz w:val="20"/>
                <w:szCs w:val="20"/>
              </w:rPr>
              <w:tab/>
            </w:r>
            <w:r w:rsidRPr="00FB1994">
              <w:rPr>
                <w:sz w:val="20"/>
                <w:szCs w:val="20"/>
              </w:rPr>
              <w:tab/>
            </w:r>
          </w:p>
          <w:p w:rsidR="00FB1994" w:rsidRPr="001C5A7F" w:rsidRDefault="00FB1994" w:rsidP="00FB1994">
            <w:pPr>
              <w:rPr>
                <w:b/>
                <w:sz w:val="20"/>
                <w:szCs w:val="20"/>
              </w:rPr>
            </w:pPr>
            <w:r w:rsidRPr="001C5A7F">
              <w:rPr>
                <w:b/>
                <w:sz w:val="20"/>
                <w:szCs w:val="20"/>
              </w:rPr>
              <w:t>TOTAL Payroll/Tax</w:t>
            </w:r>
            <w:r w:rsidRPr="001C5A7F">
              <w:rPr>
                <w:b/>
                <w:sz w:val="20"/>
                <w:szCs w:val="20"/>
              </w:rPr>
              <w:tab/>
            </w:r>
            <w:r w:rsidR="001C5A7F" w:rsidRPr="001C5A7F">
              <w:rPr>
                <w:b/>
                <w:sz w:val="20"/>
                <w:szCs w:val="20"/>
              </w:rPr>
              <w:t xml:space="preserve"> </w:t>
            </w:r>
            <w:r w:rsidRPr="001C5A7F">
              <w:rPr>
                <w:b/>
                <w:sz w:val="20"/>
                <w:szCs w:val="20"/>
              </w:rPr>
              <w:t>$(34,815.71)</w:t>
            </w:r>
          </w:p>
          <w:p w:rsidR="00FB1994" w:rsidRPr="00FB1994" w:rsidRDefault="00FB1994" w:rsidP="00FB1994">
            <w:pPr>
              <w:rPr>
                <w:sz w:val="20"/>
                <w:szCs w:val="20"/>
              </w:rPr>
            </w:pPr>
            <w:r w:rsidRPr="00FB1994">
              <w:rPr>
                <w:sz w:val="20"/>
                <w:szCs w:val="20"/>
              </w:rPr>
              <w:t xml:space="preserve">MN </w:t>
            </w:r>
            <w:proofErr w:type="spellStart"/>
            <w:r w:rsidRPr="00FB1994">
              <w:rPr>
                <w:sz w:val="20"/>
                <w:szCs w:val="20"/>
              </w:rPr>
              <w:t>Dept</w:t>
            </w:r>
            <w:proofErr w:type="spellEnd"/>
            <w:r w:rsidRPr="00FB1994">
              <w:rPr>
                <w:sz w:val="20"/>
                <w:szCs w:val="20"/>
              </w:rPr>
              <w:t xml:space="preserve"> of Revenue</w:t>
            </w:r>
            <w:r w:rsidRPr="00FB1994">
              <w:rPr>
                <w:sz w:val="20"/>
                <w:szCs w:val="20"/>
              </w:rPr>
              <w:tab/>
            </w:r>
            <w:r w:rsidR="001C5A7F">
              <w:rPr>
                <w:sz w:val="20"/>
                <w:szCs w:val="20"/>
              </w:rPr>
              <w:t xml:space="preserve"> </w:t>
            </w:r>
            <w:r w:rsidRPr="00FB1994">
              <w:rPr>
                <w:sz w:val="20"/>
                <w:szCs w:val="20"/>
              </w:rPr>
              <w:t>$(18,563.00)</w:t>
            </w:r>
          </w:p>
          <w:p w:rsidR="00FB1994" w:rsidRPr="00FB1994" w:rsidRDefault="00FB1994" w:rsidP="00FB1994">
            <w:pPr>
              <w:rPr>
                <w:sz w:val="20"/>
                <w:szCs w:val="20"/>
              </w:rPr>
            </w:pPr>
            <w:r w:rsidRPr="00FB1994">
              <w:rPr>
                <w:sz w:val="20"/>
                <w:szCs w:val="20"/>
              </w:rPr>
              <w:t>Payroll DD</w:t>
            </w:r>
            <w:r w:rsidRPr="00FB1994">
              <w:rPr>
                <w:sz w:val="20"/>
                <w:szCs w:val="20"/>
              </w:rPr>
              <w:tab/>
            </w:r>
            <w:r w:rsidRPr="00FB1994">
              <w:rPr>
                <w:sz w:val="20"/>
                <w:szCs w:val="20"/>
              </w:rPr>
              <w:tab/>
            </w:r>
            <w:r w:rsidR="001C5A7F">
              <w:rPr>
                <w:sz w:val="20"/>
                <w:szCs w:val="20"/>
              </w:rPr>
              <w:t xml:space="preserve"> </w:t>
            </w:r>
            <w:r w:rsidRPr="00FB1994">
              <w:rPr>
                <w:sz w:val="20"/>
                <w:szCs w:val="20"/>
              </w:rPr>
              <w:t>$(9,890.08)</w:t>
            </w:r>
          </w:p>
          <w:p w:rsidR="00FB1994" w:rsidRPr="00FB1994" w:rsidRDefault="00FB1994" w:rsidP="00FB1994">
            <w:pPr>
              <w:rPr>
                <w:sz w:val="20"/>
                <w:szCs w:val="20"/>
              </w:rPr>
            </w:pPr>
            <w:r w:rsidRPr="00FB1994">
              <w:rPr>
                <w:sz w:val="20"/>
                <w:szCs w:val="20"/>
              </w:rPr>
              <w:t>WF Business Tax Payroll</w:t>
            </w:r>
            <w:r w:rsidRPr="00FB1994">
              <w:rPr>
                <w:sz w:val="20"/>
                <w:szCs w:val="20"/>
              </w:rPr>
              <w:tab/>
            </w:r>
            <w:r w:rsidR="001C5A7F">
              <w:rPr>
                <w:sz w:val="20"/>
                <w:szCs w:val="20"/>
              </w:rPr>
              <w:t xml:space="preserve"> </w:t>
            </w:r>
            <w:r w:rsidRPr="00FB1994">
              <w:rPr>
                <w:sz w:val="20"/>
                <w:szCs w:val="20"/>
              </w:rPr>
              <w:t>$(3,966.93)</w:t>
            </w:r>
          </w:p>
          <w:p w:rsidR="00FB1994" w:rsidRPr="00FB1994" w:rsidRDefault="00FB1994" w:rsidP="00FB1994">
            <w:pPr>
              <w:rPr>
                <w:sz w:val="20"/>
                <w:szCs w:val="20"/>
              </w:rPr>
            </w:pPr>
            <w:r w:rsidRPr="00FB1994">
              <w:rPr>
                <w:sz w:val="20"/>
                <w:szCs w:val="20"/>
              </w:rPr>
              <w:t>Payroll Checks</w:t>
            </w:r>
            <w:r w:rsidRPr="00FB1994">
              <w:rPr>
                <w:sz w:val="20"/>
                <w:szCs w:val="20"/>
              </w:rPr>
              <w:tab/>
            </w:r>
            <w:r w:rsidRPr="00FB1994">
              <w:rPr>
                <w:sz w:val="20"/>
                <w:szCs w:val="20"/>
              </w:rPr>
              <w:tab/>
            </w:r>
            <w:r w:rsidR="001C5A7F">
              <w:rPr>
                <w:sz w:val="20"/>
                <w:szCs w:val="20"/>
              </w:rPr>
              <w:t xml:space="preserve"> </w:t>
            </w:r>
            <w:r w:rsidRPr="00FB1994">
              <w:rPr>
                <w:sz w:val="20"/>
                <w:szCs w:val="20"/>
              </w:rPr>
              <w:t>$(1,907.35)</w:t>
            </w:r>
          </w:p>
          <w:p w:rsidR="00FB1994" w:rsidRPr="00FB1994" w:rsidRDefault="00FB1994" w:rsidP="00FB1994">
            <w:pPr>
              <w:rPr>
                <w:sz w:val="20"/>
                <w:szCs w:val="20"/>
              </w:rPr>
            </w:pPr>
            <w:r w:rsidRPr="00FB1994">
              <w:rPr>
                <w:sz w:val="20"/>
                <w:szCs w:val="20"/>
              </w:rPr>
              <w:t>WF Payroll Invoice</w:t>
            </w:r>
            <w:r w:rsidRPr="00FB1994">
              <w:rPr>
                <w:sz w:val="20"/>
                <w:szCs w:val="20"/>
              </w:rPr>
              <w:tab/>
              <w:t xml:space="preserve"> $(488.35)</w:t>
            </w:r>
          </w:p>
          <w:p w:rsidR="00FB1994" w:rsidRPr="00FB1994" w:rsidRDefault="00FB1994" w:rsidP="00FB1994">
            <w:pPr>
              <w:rPr>
                <w:sz w:val="20"/>
                <w:szCs w:val="20"/>
              </w:rPr>
            </w:pPr>
            <w:r w:rsidRPr="00FB1994">
              <w:rPr>
                <w:sz w:val="20"/>
                <w:szCs w:val="20"/>
              </w:rPr>
              <w:tab/>
            </w:r>
            <w:r w:rsidRPr="00FB1994">
              <w:rPr>
                <w:sz w:val="20"/>
                <w:szCs w:val="20"/>
              </w:rPr>
              <w:tab/>
            </w:r>
          </w:p>
          <w:p w:rsidR="00FB1994" w:rsidRPr="00FB1994" w:rsidRDefault="00FB1994" w:rsidP="00FB1994">
            <w:pPr>
              <w:rPr>
                <w:sz w:val="20"/>
                <w:szCs w:val="20"/>
              </w:rPr>
            </w:pPr>
            <w:r w:rsidRPr="00FB1994">
              <w:rPr>
                <w:sz w:val="20"/>
                <w:szCs w:val="20"/>
              </w:rPr>
              <w:tab/>
            </w:r>
            <w:r w:rsidRPr="00FB1994">
              <w:rPr>
                <w:sz w:val="20"/>
                <w:szCs w:val="20"/>
              </w:rPr>
              <w:tab/>
            </w:r>
          </w:p>
          <w:p w:rsidR="00FB1994" w:rsidRPr="001C5A7F" w:rsidRDefault="001C5A7F" w:rsidP="00FB1994">
            <w:pPr>
              <w:rPr>
                <w:b/>
                <w:sz w:val="20"/>
                <w:szCs w:val="20"/>
              </w:rPr>
            </w:pPr>
            <w:r w:rsidRPr="001C5A7F">
              <w:rPr>
                <w:b/>
                <w:sz w:val="20"/>
                <w:szCs w:val="20"/>
              </w:rPr>
              <w:t>TOTAL Game Supplies</w:t>
            </w:r>
            <w:r w:rsidRPr="001C5A7F">
              <w:rPr>
                <w:b/>
                <w:sz w:val="20"/>
                <w:szCs w:val="20"/>
              </w:rPr>
              <w:tab/>
            </w:r>
            <w:r w:rsidR="00FB1994" w:rsidRPr="001C5A7F">
              <w:rPr>
                <w:b/>
                <w:sz w:val="20"/>
                <w:szCs w:val="20"/>
              </w:rPr>
              <w:t xml:space="preserve"> $(5,943.33)</w:t>
            </w:r>
          </w:p>
          <w:p w:rsidR="00FB1994" w:rsidRPr="00FB1994" w:rsidRDefault="00FB1994" w:rsidP="00FB1994">
            <w:pPr>
              <w:rPr>
                <w:sz w:val="20"/>
                <w:szCs w:val="20"/>
              </w:rPr>
            </w:pPr>
            <w:r w:rsidRPr="00FB1994">
              <w:rPr>
                <w:sz w:val="20"/>
                <w:szCs w:val="20"/>
              </w:rPr>
              <w:t>Pull Tabs Plus</w:t>
            </w:r>
            <w:r w:rsidRPr="00FB1994">
              <w:rPr>
                <w:sz w:val="20"/>
                <w:szCs w:val="20"/>
              </w:rPr>
              <w:tab/>
            </w:r>
            <w:r w:rsidRPr="00FB1994">
              <w:rPr>
                <w:sz w:val="20"/>
                <w:szCs w:val="20"/>
              </w:rPr>
              <w:tab/>
              <w:t xml:space="preserve"> $(2,953.97)</w:t>
            </w:r>
          </w:p>
          <w:p w:rsidR="00FB1994" w:rsidRPr="00FB1994" w:rsidRDefault="00FB1994" w:rsidP="00FB1994">
            <w:pPr>
              <w:rPr>
                <w:sz w:val="20"/>
                <w:szCs w:val="20"/>
              </w:rPr>
            </w:pPr>
            <w:r w:rsidRPr="00FB1994">
              <w:rPr>
                <w:sz w:val="20"/>
                <w:szCs w:val="20"/>
              </w:rPr>
              <w:t>Triple Crown</w:t>
            </w:r>
            <w:r w:rsidRPr="00FB1994">
              <w:rPr>
                <w:sz w:val="20"/>
                <w:szCs w:val="20"/>
              </w:rPr>
              <w:tab/>
            </w:r>
            <w:r w:rsidRPr="00FB1994">
              <w:rPr>
                <w:sz w:val="20"/>
                <w:szCs w:val="20"/>
              </w:rPr>
              <w:tab/>
              <w:t xml:space="preserve"> $(2,019.73)</w:t>
            </w:r>
          </w:p>
          <w:p w:rsidR="00FB1994" w:rsidRPr="00FB1994" w:rsidRDefault="00FB1994" w:rsidP="00FB1994">
            <w:pPr>
              <w:rPr>
                <w:sz w:val="20"/>
                <w:szCs w:val="20"/>
              </w:rPr>
            </w:pPr>
            <w:r w:rsidRPr="00FB1994">
              <w:rPr>
                <w:sz w:val="20"/>
                <w:szCs w:val="20"/>
              </w:rPr>
              <w:t>Three Diamonds</w:t>
            </w:r>
            <w:r w:rsidRPr="00FB1994">
              <w:rPr>
                <w:sz w:val="20"/>
                <w:szCs w:val="20"/>
              </w:rPr>
              <w:tab/>
            </w:r>
            <w:r w:rsidRPr="00FB1994">
              <w:rPr>
                <w:sz w:val="20"/>
                <w:szCs w:val="20"/>
              </w:rPr>
              <w:tab/>
              <w:t xml:space="preserve"> $(660.07)</w:t>
            </w:r>
          </w:p>
          <w:p w:rsidR="00FB1994" w:rsidRPr="00FB1994" w:rsidRDefault="00FB1994" w:rsidP="00FB1994">
            <w:pPr>
              <w:rPr>
                <w:sz w:val="20"/>
                <w:szCs w:val="20"/>
              </w:rPr>
            </w:pPr>
            <w:r w:rsidRPr="00FB1994">
              <w:rPr>
                <w:sz w:val="20"/>
                <w:szCs w:val="20"/>
              </w:rPr>
              <w:t>Central Gaming</w:t>
            </w:r>
            <w:r w:rsidRPr="00FB1994">
              <w:rPr>
                <w:sz w:val="20"/>
                <w:szCs w:val="20"/>
              </w:rPr>
              <w:tab/>
            </w:r>
            <w:r w:rsidRPr="00FB1994">
              <w:rPr>
                <w:sz w:val="20"/>
                <w:szCs w:val="20"/>
              </w:rPr>
              <w:tab/>
              <w:t xml:space="preserve"> $(309.56)</w:t>
            </w:r>
          </w:p>
          <w:p w:rsidR="00FB1994" w:rsidRPr="00FB1994" w:rsidRDefault="00FB1994" w:rsidP="00FB1994">
            <w:pPr>
              <w:rPr>
                <w:sz w:val="20"/>
                <w:szCs w:val="20"/>
              </w:rPr>
            </w:pPr>
            <w:r w:rsidRPr="00FB1994">
              <w:rPr>
                <w:sz w:val="20"/>
                <w:szCs w:val="20"/>
              </w:rPr>
              <w:tab/>
            </w:r>
            <w:r w:rsidRPr="00FB1994">
              <w:rPr>
                <w:sz w:val="20"/>
                <w:szCs w:val="20"/>
              </w:rPr>
              <w:tab/>
            </w:r>
          </w:p>
          <w:p w:rsidR="00FB1994" w:rsidRPr="001C5A7F" w:rsidRDefault="00FB1994" w:rsidP="00FB1994">
            <w:pPr>
              <w:rPr>
                <w:b/>
                <w:sz w:val="20"/>
                <w:szCs w:val="20"/>
              </w:rPr>
            </w:pPr>
            <w:r w:rsidRPr="001C5A7F">
              <w:rPr>
                <w:b/>
                <w:sz w:val="20"/>
                <w:szCs w:val="20"/>
              </w:rPr>
              <w:t>TOTAL Rent</w:t>
            </w:r>
            <w:r w:rsidRPr="001C5A7F">
              <w:rPr>
                <w:b/>
                <w:sz w:val="20"/>
                <w:szCs w:val="20"/>
              </w:rPr>
              <w:tab/>
            </w:r>
            <w:r w:rsidRPr="001C5A7F">
              <w:rPr>
                <w:b/>
                <w:sz w:val="20"/>
                <w:szCs w:val="20"/>
              </w:rPr>
              <w:tab/>
              <w:t xml:space="preserve"> $(3,500.00)</w:t>
            </w:r>
          </w:p>
          <w:p w:rsidR="00FB1994" w:rsidRPr="00FB1994" w:rsidRDefault="00FB1994" w:rsidP="00FB1994">
            <w:pPr>
              <w:rPr>
                <w:sz w:val="20"/>
                <w:szCs w:val="20"/>
              </w:rPr>
            </w:pPr>
            <w:proofErr w:type="spellStart"/>
            <w:r w:rsidRPr="00FB1994">
              <w:rPr>
                <w:sz w:val="20"/>
                <w:szCs w:val="20"/>
              </w:rPr>
              <w:t>Boondox</w:t>
            </w:r>
            <w:proofErr w:type="spellEnd"/>
            <w:r w:rsidRPr="00FB1994">
              <w:rPr>
                <w:sz w:val="20"/>
                <w:szCs w:val="20"/>
              </w:rPr>
              <w:t xml:space="preserve"> Rent</w:t>
            </w:r>
            <w:r w:rsidRPr="00FB1994">
              <w:rPr>
                <w:sz w:val="20"/>
                <w:szCs w:val="20"/>
              </w:rPr>
              <w:tab/>
            </w:r>
            <w:r w:rsidRPr="00FB1994">
              <w:rPr>
                <w:sz w:val="20"/>
                <w:szCs w:val="20"/>
              </w:rPr>
              <w:tab/>
              <w:t xml:space="preserve"> $(1,750.00)</w:t>
            </w:r>
          </w:p>
          <w:p w:rsidR="00FB1994" w:rsidRPr="00FB1994" w:rsidRDefault="00FB1994" w:rsidP="00FB1994">
            <w:pPr>
              <w:rPr>
                <w:sz w:val="20"/>
                <w:szCs w:val="20"/>
              </w:rPr>
            </w:pPr>
            <w:r w:rsidRPr="00FB1994">
              <w:rPr>
                <w:sz w:val="20"/>
                <w:szCs w:val="20"/>
              </w:rPr>
              <w:t>Cowboy Jacks Rent</w:t>
            </w:r>
            <w:r w:rsidRPr="00FB1994">
              <w:rPr>
                <w:sz w:val="20"/>
                <w:szCs w:val="20"/>
              </w:rPr>
              <w:tab/>
              <w:t xml:space="preserve"> $(1,750.00)</w:t>
            </w:r>
          </w:p>
          <w:p w:rsidR="00FB1994" w:rsidRPr="00FB1994" w:rsidRDefault="00FB1994" w:rsidP="00FB1994">
            <w:pPr>
              <w:rPr>
                <w:sz w:val="20"/>
                <w:szCs w:val="20"/>
              </w:rPr>
            </w:pPr>
            <w:proofErr w:type="spellStart"/>
            <w:r w:rsidRPr="00FB1994">
              <w:rPr>
                <w:sz w:val="20"/>
                <w:szCs w:val="20"/>
              </w:rPr>
              <w:t>Rockwoods</w:t>
            </w:r>
            <w:proofErr w:type="spellEnd"/>
            <w:r w:rsidRPr="00FB1994">
              <w:rPr>
                <w:sz w:val="20"/>
                <w:szCs w:val="20"/>
              </w:rPr>
              <w:t xml:space="preserve"> Rent</w:t>
            </w:r>
            <w:r w:rsidRPr="00FB1994">
              <w:rPr>
                <w:sz w:val="20"/>
                <w:szCs w:val="20"/>
              </w:rPr>
              <w:tab/>
            </w:r>
            <w:r w:rsidRPr="00FB1994">
              <w:rPr>
                <w:sz w:val="20"/>
                <w:szCs w:val="20"/>
              </w:rPr>
              <w:tab/>
              <w:t xml:space="preserve"> $-   </w:t>
            </w:r>
          </w:p>
          <w:p w:rsidR="00FB1994" w:rsidRPr="00FB1994" w:rsidRDefault="00FB1994" w:rsidP="00FB1994">
            <w:pPr>
              <w:rPr>
                <w:sz w:val="20"/>
                <w:szCs w:val="20"/>
              </w:rPr>
            </w:pPr>
            <w:r w:rsidRPr="00FB1994">
              <w:rPr>
                <w:sz w:val="20"/>
                <w:szCs w:val="20"/>
              </w:rPr>
              <w:t>Igloo Rent</w:t>
            </w:r>
            <w:r w:rsidRPr="00FB1994">
              <w:rPr>
                <w:sz w:val="20"/>
                <w:szCs w:val="20"/>
              </w:rPr>
              <w:tab/>
            </w:r>
            <w:r w:rsidRPr="00FB1994">
              <w:rPr>
                <w:sz w:val="20"/>
                <w:szCs w:val="20"/>
              </w:rPr>
              <w:tab/>
              <w:t xml:space="preserve"> $-   </w:t>
            </w:r>
          </w:p>
          <w:p w:rsidR="00FB1994" w:rsidRPr="00FB1994" w:rsidRDefault="00FB1994" w:rsidP="00FB1994">
            <w:pPr>
              <w:rPr>
                <w:sz w:val="20"/>
                <w:szCs w:val="20"/>
              </w:rPr>
            </w:pPr>
            <w:r w:rsidRPr="00FB1994">
              <w:rPr>
                <w:sz w:val="20"/>
                <w:szCs w:val="20"/>
              </w:rPr>
              <w:t>Distractions Rent</w:t>
            </w:r>
            <w:r w:rsidRPr="00FB1994">
              <w:rPr>
                <w:sz w:val="20"/>
                <w:szCs w:val="20"/>
              </w:rPr>
              <w:tab/>
            </w:r>
            <w:r w:rsidRPr="00FB1994">
              <w:rPr>
                <w:sz w:val="20"/>
                <w:szCs w:val="20"/>
              </w:rPr>
              <w:tab/>
              <w:t xml:space="preserve"> $-   </w:t>
            </w:r>
          </w:p>
          <w:p w:rsidR="00FB1994" w:rsidRPr="00FB1994" w:rsidRDefault="00FB1994" w:rsidP="00FB1994">
            <w:pPr>
              <w:rPr>
                <w:sz w:val="20"/>
                <w:szCs w:val="20"/>
              </w:rPr>
            </w:pPr>
            <w:r w:rsidRPr="00FB1994">
              <w:rPr>
                <w:sz w:val="20"/>
                <w:szCs w:val="20"/>
              </w:rPr>
              <w:tab/>
            </w:r>
            <w:r w:rsidRPr="00FB1994">
              <w:rPr>
                <w:sz w:val="20"/>
                <w:szCs w:val="20"/>
              </w:rPr>
              <w:tab/>
            </w:r>
          </w:p>
          <w:p w:rsidR="00FB1994" w:rsidRPr="001C5A7F" w:rsidRDefault="00FB1994" w:rsidP="00FB1994">
            <w:pPr>
              <w:rPr>
                <w:b/>
                <w:sz w:val="20"/>
                <w:szCs w:val="20"/>
              </w:rPr>
            </w:pPr>
            <w:r w:rsidRPr="001C5A7F">
              <w:rPr>
                <w:b/>
                <w:sz w:val="20"/>
                <w:szCs w:val="20"/>
              </w:rPr>
              <w:t>TOTAL Meat Raffle</w:t>
            </w:r>
            <w:r w:rsidRPr="001C5A7F">
              <w:rPr>
                <w:b/>
                <w:sz w:val="20"/>
                <w:szCs w:val="20"/>
              </w:rPr>
              <w:tab/>
              <w:t xml:space="preserve"> $(1,860.00)</w:t>
            </w:r>
          </w:p>
          <w:p w:rsidR="00FB1994" w:rsidRPr="00FB1994" w:rsidRDefault="00FB1994" w:rsidP="00FB1994">
            <w:pPr>
              <w:rPr>
                <w:sz w:val="20"/>
                <w:szCs w:val="20"/>
              </w:rPr>
            </w:pPr>
            <w:r w:rsidRPr="00FB1994">
              <w:rPr>
                <w:sz w:val="20"/>
                <w:szCs w:val="20"/>
              </w:rPr>
              <w:t>Center Cut Meats</w:t>
            </w:r>
            <w:r w:rsidRPr="00FB1994">
              <w:rPr>
                <w:sz w:val="20"/>
                <w:szCs w:val="20"/>
              </w:rPr>
              <w:tab/>
            </w:r>
            <w:r w:rsidRPr="00FB1994">
              <w:rPr>
                <w:sz w:val="20"/>
                <w:szCs w:val="20"/>
              </w:rPr>
              <w:tab/>
              <w:t xml:space="preserve"> $(1,860.00)</w:t>
            </w:r>
          </w:p>
          <w:p w:rsidR="00FB1994" w:rsidRPr="00FB1994" w:rsidRDefault="00FB1994" w:rsidP="00FB1994">
            <w:pPr>
              <w:rPr>
                <w:sz w:val="20"/>
                <w:szCs w:val="20"/>
              </w:rPr>
            </w:pPr>
            <w:r w:rsidRPr="00FB1994">
              <w:rPr>
                <w:sz w:val="20"/>
                <w:szCs w:val="20"/>
              </w:rPr>
              <w:tab/>
            </w:r>
            <w:r w:rsidRPr="00FB1994">
              <w:rPr>
                <w:sz w:val="20"/>
                <w:szCs w:val="20"/>
              </w:rPr>
              <w:tab/>
            </w:r>
          </w:p>
          <w:p w:rsidR="00FB1994" w:rsidRPr="001C5A7F" w:rsidRDefault="00FB1994" w:rsidP="00FB1994">
            <w:pPr>
              <w:rPr>
                <w:b/>
                <w:sz w:val="20"/>
                <w:szCs w:val="20"/>
              </w:rPr>
            </w:pPr>
            <w:r w:rsidRPr="001C5A7F">
              <w:rPr>
                <w:b/>
                <w:sz w:val="20"/>
                <w:szCs w:val="20"/>
              </w:rPr>
              <w:t>TOTAL Cash to Game</w:t>
            </w:r>
            <w:r w:rsidRPr="001C5A7F">
              <w:rPr>
                <w:b/>
                <w:sz w:val="20"/>
                <w:szCs w:val="20"/>
              </w:rPr>
              <w:tab/>
              <w:t xml:space="preserve"> $(2,131.00)</w:t>
            </w:r>
          </w:p>
          <w:p w:rsidR="00FB1994" w:rsidRPr="00FB1994" w:rsidRDefault="00FB1994" w:rsidP="00FB1994">
            <w:pPr>
              <w:rPr>
                <w:sz w:val="20"/>
                <w:szCs w:val="20"/>
              </w:rPr>
            </w:pPr>
            <w:r w:rsidRPr="00FB1994">
              <w:rPr>
                <w:sz w:val="20"/>
                <w:szCs w:val="20"/>
              </w:rPr>
              <w:t xml:space="preserve">Cash - </w:t>
            </w:r>
            <w:proofErr w:type="spellStart"/>
            <w:r w:rsidRPr="00FB1994">
              <w:rPr>
                <w:sz w:val="20"/>
                <w:szCs w:val="20"/>
              </w:rPr>
              <w:t>Bdox</w:t>
            </w:r>
            <w:proofErr w:type="spellEnd"/>
            <w:r w:rsidRPr="00FB1994">
              <w:rPr>
                <w:sz w:val="20"/>
                <w:szCs w:val="20"/>
              </w:rPr>
              <w:t xml:space="preserve"> Bank</w:t>
            </w:r>
            <w:r w:rsidRPr="00FB1994">
              <w:rPr>
                <w:sz w:val="20"/>
                <w:szCs w:val="20"/>
              </w:rPr>
              <w:tab/>
              <w:t xml:space="preserve"> $(1,010.00)</w:t>
            </w:r>
          </w:p>
          <w:p w:rsidR="00FB1994" w:rsidRPr="00FB1994" w:rsidRDefault="00FB1994" w:rsidP="00FB1994">
            <w:pPr>
              <w:rPr>
                <w:sz w:val="20"/>
                <w:szCs w:val="20"/>
              </w:rPr>
            </w:pPr>
            <w:r w:rsidRPr="00FB1994">
              <w:rPr>
                <w:sz w:val="20"/>
                <w:szCs w:val="20"/>
              </w:rPr>
              <w:t>Cash - CJ Bank</w:t>
            </w:r>
            <w:r w:rsidRPr="00FB1994">
              <w:rPr>
                <w:sz w:val="20"/>
                <w:szCs w:val="20"/>
              </w:rPr>
              <w:tab/>
            </w:r>
            <w:r w:rsidRPr="00FB1994">
              <w:rPr>
                <w:sz w:val="20"/>
                <w:szCs w:val="20"/>
              </w:rPr>
              <w:tab/>
              <w:t xml:space="preserve"> $(937.00)</w:t>
            </w:r>
          </w:p>
          <w:p w:rsidR="00FB1994" w:rsidRPr="00FB1994" w:rsidRDefault="00FB1994" w:rsidP="00FB1994">
            <w:pPr>
              <w:rPr>
                <w:sz w:val="20"/>
                <w:szCs w:val="20"/>
              </w:rPr>
            </w:pPr>
            <w:r w:rsidRPr="00FB1994">
              <w:rPr>
                <w:sz w:val="20"/>
                <w:szCs w:val="20"/>
              </w:rPr>
              <w:t>Cash - Rock Bank</w:t>
            </w:r>
            <w:r w:rsidRPr="00FB1994">
              <w:rPr>
                <w:sz w:val="20"/>
                <w:szCs w:val="20"/>
              </w:rPr>
              <w:tab/>
              <w:t xml:space="preserve"> $(184.00)</w:t>
            </w:r>
          </w:p>
          <w:p w:rsidR="00FB1994" w:rsidRPr="00FB1994" w:rsidRDefault="00FB1994" w:rsidP="00FB1994">
            <w:pPr>
              <w:rPr>
                <w:sz w:val="20"/>
                <w:szCs w:val="20"/>
              </w:rPr>
            </w:pPr>
            <w:r w:rsidRPr="00FB1994">
              <w:rPr>
                <w:sz w:val="20"/>
                <w:szCs w:val="20"/>
              </w:rPr>
              <w:t xml:space="preserve">Cash - </w:t>
            </w:r>
            <w:proofErr w:type="spellStart"/>
            <w:r w:rsidRPr="00FB1994">
              <w:rPr>
                <w:sz w:val="20"/>
                <w:szCs w:val="20"/>
              </w:rPr>
              <w:t>Dist</w:t>
            </w:r>
            <w:proofErr w:type="spellEnd"/>
            <w:r w:rsidRPr="00FB1994">
              <w:rPr>
                <w:sz w:val="20"/>
                <w:szCs w:val="20"/>
              </w:rPr>
              <w:t xml:space="preserve"> Bank</w:t>
            </w:r>
            <w:r w:rsidRPr="00FB1994">
              <w:rPr>
                <w:sz w:val="20"/>
                <w:szCs w:val="20"/>
              </w:rPr>
              <w:tab/>
            </w:r>
            <w:r w:rsidRPr="00FB1994">
              <w:rPr>
                <w:sz w:val="20"/>
                <w:szCs w:val="20"/>
              </w:rPr>
              <w:tab/>
              <w:t xml:space="preserve"> $-   </w:t>
            </w:r>
          </w:p>
          <w:p w:rsidR="00FB1994" w:rsidRPr="00FB1994" w:rsidRDefault="00FB1994" w:rsidP="00FB1994">
            <w:pPr>
              <w:rPr>
                <w:sz w:val="20"/>
                <w:szCs w:val="20"/>
              </w:rPr>
            </w:pPr>
            <w:r w:rsidRPr="00FB1994">
              <w:rPr>
                <w:sz w:val="20"/>
                <w:szCs w:val="20"/>
              </w:rPr>
              <w:t>Cash - Igloo Bank</w:t>
            </w:r>
            <w:r w:rsidRPr="00FB1994">
              <w:rPr>
                <w:sz w:val="20"/>
                <w:szCs w:val="20"/>
              </w:rPr>
              <w:tab/>
              <w:t xml:space="preserve"> $-   </w:t>
            </w:r>
          </w:p>
          <w:p w:rsidR="00FB1994" w:rsidRPr="00FB1994" w:rsidRDefault="00FB1994" w:rsidP="00FB1994">
            <w:pPr>
              <w:rPr>
                <w:sz w:val="20"/>
                <w:szCs w:val="20"/>
              </w:rPr>
            </w:pPr>
            <w:r w:rsidRPr="00FB1994">
              <w:rPr>
                <w:sz w:val="20"/>
                <w:szCs w:val="20"/>
              </w:rPr>
              <w:tab/>
            </w:r>
            <w:r w:rsidRPr="00FB1994">
              <w:rPr>
                <w:sz w:val="20"/>
                <w:szCs w:val="20"/>
              </w:rPr>
              <w:tab/>
            </w:r>
          </w:p>
          <w:p w:rsidR="00FB1994" w:rsidRPr="001C5A7F" w:rsidRDefault="00FB1994" w:rsidP="00FB1994">
            <w:pPr>
              <w:rPr>
                <w:b/>
                <w:sz w:val="20"/>
                <w:szCs w:val="20"/>
              </w:rPr>
            </w:pPr>
            <w:r w:rsidRPr="001C5A7F">
              <w:rPr>
                <w:b/>
                <w:sz w:val="20"/>
                <w:szCs w:val="20"/>
              </w:rPr>
              <w:t>TOTAL Miscellaneous</w:t>
            </w:r>
            <w:r w:rsidRPr="001C5A7F">
              <w:rPr>
                <w:b/>
                <w:sz w:val="20"/>
                <w:szCs w:val="20"/>
              </w:rPr>
              <w:tab/>
            </w:r>
            <w:r w:rsidR="001C5A7F">
              <w:rPr>
                <w:b/>
                <w:sz w:val="20"/>
                <w:szCs w:val="20"/>
              </w:rPr>
              <w:t xml:space="preserve"> </w:t>
            </w:r>
            <w:r w:rsidRPr="001C5A7F">
              <w:rPr>
                <w:b/>
                <w:sz w:val="20"/>
                <w:szCs w:val="20"/>
              </w:rPr>
              <w:t>$(3,622.98)</w:t>
            </w:r>
          </w:p>
          <w:p w:rsidR="00FB1994" w:rsidRPr="00FB1994" w:rsidRDefault="00FB1994" w:rsidP="00FB1994">
            <w:pPr>
              <w:rPr>
                <w:sz w:val="20"/>
                <w:szCs w:val="20"/>
              </w:rPr>
            </w:pPr>
            <w:r w:rsidRPr="00FB1994">
              <w:rPr>
                <w:sz w:val="20"/>
                <w:szCs w:val="20"/>
              </w:rPr>
              <w:lastRenderedPageBreak/>
              <w:t xml:space="preserve">RYHA - Loan </w:t>
            </w:r>
            <w:proofErr w:type="spellStart"/>
            <w:r w:rsidRPr="00FB1994">
              <w:rPr>
                <w:sz w:val="20"/>
                <w:szCs w:val="20"/>
              </w:rPr>
              <w:t>Pymt</w:t>
            </w:r>
            <w:proofErr w:type="spellEnd"/>
            <w:r w:rsidRPr="00FB1994">
              <w:rPr>
                <w:sz w:val="20"/>
                <w:szCs w:val="20"/>
              </w:rPr>
              <w:tab/>
            </w:r>
            <w:r w:rsidR="001C5A7F">
              <w:rPr>
                <w:sz w:val="20"/>
                <w:szCs w:val="20"/>
              </w:rPr>
              <w:t xml:space="preserve"> </w:t>
            </w:r>
            <w:r w:rsidRPr="00FB1994">
              <w:rPr>
                <w:sz w:val="20"/>
                <w:szCs w:val="20"/>
              </w:rPr>
              <w:t>$(2,500.00)</w:t>
            </w:r>
          </w:p>
          <w:p w:rsidR="00FB1994" w:rsidRPr="00FB1994" w:rsidRDefault="00FB1994" w:rsidP="00FB1994">
            <w:pPr>
              <w:rPr>
                <w:sz w:val="20"/>
                <w:szCs w:val="20"/>
              </w:rPr>
            </w:pPr>
            <w:proofErr w:type="spellStart"/>
            <w:r w:rsidRPr="00FB1994">
              <w:rPr>
                <w:sz w:val="20"/>
                <w:szCs w:val="20"/>
              </w:rPr>
              <w:t>Misc</w:t>
            </w:r>
            <w:proofErr w:type="spellEnd"/>
            <w:r w:rsidRPr="00FB1994">
              <w:rPr>
                <w:sz w:val="20"/>
                <w:szCs w:val="20"/>
              </w:rPr>
              <w:tab/>
            </w:r>
            <w:r w:rsidRPr="00FB1994">
              <w:rPr>
                <w:sz w:val="20"/>
                <w:szCs w:val="20"/>
              </w:rPr>
              <w:tab/>
              <w:t xml:space="preserve"> </w:t>
            </w:r>
            <w:r w:rsidR="001C5A7F">
              <w:rPr>
                <w:sz w:val="20"/>
                <w:szCs w:val="20"/>
              </w:rPr>
              <w:t xml:space="preserve">              </w:t>
            </w:r>
            <w:r w:rsidRPr="00FB1994">
              <w:rPr>
                <w:sz w:val="20"/>
                <w:szCs w:val="20"/>
              </w:rPr>
              <w:t>$(836.33)</w:t>
            </w:r>
          </w:p>
          <w:p w:rsidR="00FB1994" w:rsidRPr="00FB1994" w:rsidRDefault="00FB1994" w:rsidP="00FB1994">
            <w:pPr>
              <w:rPr>
                <w:sz w:val="20"/>
                <w:szCs w:val="20"/>
              </w:rPr>
            </w:pPr>
            <w:r w:rsidRPr="00FB1994">
              <w:rPr>
                <w:sz w:val="20"/>
                <w:szCs w:val="20"/>
              </w:rPr>
              <w:t>Postage/Supplies</w:t>
            </w:r>
            <w:r w:rsidRPr="00FB1994">
              <w:rPr>
                <w:sz w:val="20"/>
                <w:szCs w:val="20"/>
              </w:rPr>
              <w:tab/>
            </w:r>
            <w:r w:rsidRPr="00FB1994">
              <w:rPr>
                <w:sz w:val="20"/>
                <w:szCs w:val="20"/>
              </w:rPr>
              <w:tab/>
            </w:r>
            <w:r w:rsidR="001C5A7F">
              <w:rPr>
                <w:sz w:val="20"/>
                <w:szCs w:val="20"/>
              </w:rPr>
              <w:t xml:space="preserve"> </w:t>
            </w:r>
            <w:r w:rsidRPr="00FB1994">
              <w:rPr>
                <w:sz w:val="20"/>
                <w:szCs w:val="20"/>
              </w:rPr>
              <w:t>$(144.55)</w:t>
            </w:r>
          </w:p>
          <w:p w:rsidR="00FB1994" w:rsidRPr="00FB1994" w:rsidRDefault="00FB1994" w:rsidP="00FB1994">
            <w:pPr>
              <w:rPr>
                <w:sz w:val="20"/>
                <w:szCs w:val="20"/>
              </w:rPr>
            </w:pPr>
            <w:r w:rsidRPr="00FB1994">
              <w:rPr>
                <w:sz w:val="20"/>
                <w:szCs w:val="20"/>
              </w:rPr>
              <w:t>Cash Deposited Fee</w:t>
            </w:r>
            <w:r w:rsidRPr="00FB1994">
              <w:rPr>
                <w:sz w:val="20"/>
                <w:szCs w:val="20"/>
              </w:rPr>
              <w:tab/>
              <w:t xml:space="preserve"> $(135.60)</w:t>
            </w:r>
          </w:p>
          <w:p w:rsidR="00FB1994" w:rsidRPr="00FB1994" w:rsidRDefault="00FB1994" w:rsidP="00FB1994">
            <w:pPr>
              <w:rPr>
                <w:sz w:val="20"/>
                <w:szCs w:val="20"/>
              </w:rPr>
            </w:pPr>
            <w:r w:rsidRPr="00FB1994">
              <w:rPr>
                <w:sz w:val="20"/>
                <w:szCs w:val="20"/>
              </w:rPr>
              <w:t>WF Statement Fee</w:t>
            </w:r>
            <w:r w:rsidRPr="00FB1994">
              <w:rPr>
                <w:sz w:val="20"/>
                <w:szCs w:val="20"/>
              </w:rPr>
              <w:tab/>
              <w:t xml:space="preserve"> $(3.50)</w:t>
            </w:r>
          </w:p>
          <w:p w:rsidR="00FB1994" w:rsidRPr="00FB1994" w:rsidRDefault="00FB1994" w:rsidP="00FB1994">
            <w:pPr>
              <w:rPr>
                <w:sz w:val="20"/>
                <w:szCs w:val="20"/>
              </w:rPr>
            </w:pPr>
            <w:r w:rsidRPr="00FB1994">
              <w:rPr>
                <w:sz w:val="20"/>
                <w:szCs w:val="20"/>
              </w:rPr>
              <w:t>Online Dep Detail</w:t>
            </w:r>
            <w:r w:rsidRPr="00FB1994">
              <w:rPr>
                <w:sz w:val="20"/>
                <w:szCs w:val="20"/>
              </w:rPr>
              <w:tab/>
              <w:t xml:space="preserve"> $(3.00)</w:t>
            </w:r>
          </w:p>
          <w:p w:rsidR="00FB1994" w:rsidRPr="00FB1994" w:rsidRDefault="00FB1994" w:rsidP="00FB1994">
            <w:pPr>
              <w:rPr>
                <w:sz w:val="20"/>
                <w:szCs w:val="20"/>
              </w:rPr>
            </w:pPr>
            <w:r w:rsidRPr="00FB1994">
              <w:rPr>
                <w:sz w:val="20"/>
                <w:szCs w:val="20"/>
              </w:rPr>
              <w:t>Clifton Larson Allen</w:t>
            </w:r>
            <w:r w:rsidRPr="00FB1994">
              <w:rPr>
                <w:sz w:val="20"/>
                <w:szCs w:val="20"/>
              </w:rPr>
              <w:tab/>
              <w:t xml:space="preserve"> $-   </w:t>
            </w:r>
          </w:p>
          <w:p w:rsidR="00FB1994" w:rsidRPr="00FB1994" w:rsidRDefault="00FB1994" w:rsidP="00FB1994">
            <w:pPr>
              <w:rPr>
                <w:sz w:val="20"/>
                <w:szCs w:val="20"/>
              </w:rPr>
            </w:pPr>
            <w:r w:rsidRPr="00FB1994">
              <w:rPr>
                <w:sz w:val="20"/>
                <w:szCs w:val="20"/>
              </w:rPr>
              <w:t>RYHA - Transfer</w:t>
            </w:r>
            <w:r w:rsidRPr="00FB1994">
              <w:rPr>
                <w:sz w:val="20"/>
                <w:szCs w:val="20"/>
              </w:rPr>
              <w:tab/>
            </w:r>
            <w:r w:rsidRPr="00FB1994">
              <w:rPr>
                <w:sz w:val="20"/>
                <w:szCs w:val="20"/>
              </w:rPr>
              <w:tab/>
              <w:t xml:space="preserve"> $-   </w:t>
            </w:r>
          </w:p>
          <w:p w:rsidR="00E6162B" w:rsidRPr="00200F22" w:rsidRDefault="00FB1994" w:rsidP="001C5A7F">
            <w:pPr>
              <w:rPr>
                <w:sz w:val="20"/>
                <w:szCs w:val="20"/>
              </w:rPr>
            </w:pPr>
            <w:r w:rsidRPr="00FB1994">
              <w:rPr>
                <w:sz w:val="20"/>
                <w:szCs w:val="20"/>
              </w:rPr>
              <w:t>HARLAND CLARKE</w:t>
            </w:r>
            <w:r w:rsidRPr="00FB1994">
              <w:rPr>
                <w:sz w:val="20"/>
                <w:szCs w:val="20"/>
              </w:rPr>
              <w:tab/>
              <w:t xml:space="preserve"> $-   </w:t>
            </w:r>
          </w:p>
        </w:tc>
      </w:tr>
      <w:tr w:rsidR="006267BC" w:rsidRPr="00D96CA8" w:rsidTr="00C96C87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236" w:type="dxa"/>
          </w:tcPr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</w:p>
          <w:p w:rsidR="006975F1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of Schedule A – “Lawful Gambling Receipts” for each lo</w:t>
            </w:r>
            <w:r w:rsidR="000E05B0">
              <w:rPr>
                <w:sz w:val="20"/>
                <w:szCs w:val="20"/>
              </w:rPr>
              <w:t xml:space="preserve">cation – </w:t>
            </w:r>
            <w:proofErr w:type="spellStart"/>
            <w:r w:rsidR="000E05B0">
              <w:rPr>
                <w:sz w:val="20"/>
                <w:szCs w:val="20"/>
              </w:rPr>
              <w:t>Boondox</w:t>
            </w:r>
            <w:proofErr w:type="spellEnd"/>
            <w:r w:rsidR="000E05B0">
              <w:rPr>
                <w:sz w:val="20"/>
                <w:szCs w:val="20"/>
              </w:rPr>
              <w:t xml:space="preserve"> and Cowboy Jacks f</w:t>
            </w:r>
            <w:r w:rsidR="00C96C87">
              <w:rPr>
                <w:sz w:val="20"/>
                <w:szCs w:val="20"/>
              </w:rPr>
              <w:t>or Dec 2015</w:t>
            </w:r>
          </w:p>
          <w:p w:rsidR="00BD23C0" w:rsidRDefault="00C96C87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status of two remaining sites.  Changes in employees at </w:t>
            </w: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 and exploring pull tabs in back building as </w:t>
            </w: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 would like them there. Also looking at Saturday Bingo at </w:t>
            </w: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74B15" w:rsidRPr="00834D22" w:rsidRDefault="00374B15" w:rsidP="000B73C1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bookmarkStart w:id="0" w:name="_GoBack"/>
            <w:bookmarkEnd w:id="0"/>
            <w:r w:rsidRPr="00834D22">
              <w:rPr>
                <w:sz w:val="20"/>
                <w:szCs w:val="20"/>
              </w:rPr>
              <w:t xml:space="preserve">Motion by </w:t>
            </w:r>
            <w:r w:rsidR="00C96C87">
              <w:rPr>
                <w:sz w:val="20"/>
                <w:szCs w:val="20"/>
              </w:rPr>
              <w:t xml:space="preserve">J. Davis/Second by B. </w:t>
            </w:r>
            <w:proofErr w:type="spellStart"/>
            <w:r w:rsidR="00C96C87">
              <w:rPr>
                <w:sz w:val="20"/>
                <w:szCs w:val="20"/>
              </w:rPr>
              <w:t>Timm</w:t>
            </w:r>
            <w:proofErr w:type="spellEnd"/>
            <w:r w:rsidR="006C3D67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C96C87">
              <w:rPr>
                <w:sz w:val="20"/>
                <w:szCs w:val="20"/>
              </w:rPr>
              <w:t>45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374B15" w:rsidRPr="00C35332" w:rsidRDefault="00374B15" w:rsidP="00100B53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C96C87">
              <w:rPr>
                <w:sz w:val="20"/>
                <w:szCs w:val="20"/>
              </w:rPr>
              <w:t>J. Davis/Second by CJ Lyngen</w:t>
            </w:r>
          </w:p>
        </w:tc>
      </w:tr>
      <w:tr w:rsidR="006267BC" w:rsidRPr="00D96CA8" w:rsidTr="00C96C87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:rsidR="00E6162B" w:rsidRDefault="00E34A0D" w:rsidP="0090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C96C87">
              <w:rPr>
                <w:sz w:val="20"/>
                <w:szCs w:val="20"/>
              </w:rPr>
              <w:t>26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61804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66180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F91"/>
    <w:rsid w:val="00206C1B"/>
    <w:rsid w:val="00207A78"/>
    <w:rsid w:val="00210D68"/>
    <w:rsid w:val="00214086"/>
    <w:rsid w:val="00222331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251B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303B90"/>
    <w:rsid w:val="00306FE0"/>
    <w:rsid w:val="00310580"/>
    <w:rsid w:val="003124AC"/>
    <w:rsid w:val="003140E4"/>
    <w:rsid w:val="0031456B"/>
    <w:rsid w:val="003176FE"/>
    <w:rsid w:val="00323A89"/>
    <w:rsid w:val="00333EBB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B1A03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20DCE"/>
    <w:rsid w:val="00422F32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955B6"/>
    <w:rsid w:val="00495BE2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5EF7"/>
    <w:rsid w:val="004F34DA"/>
    <w:rsid w:val="004F3B00"/>
    <w:rsid w:val="004F667A"/>
    <w:rsid w:val="004F6F2E"/>
    <w:rsid w:val="00506ECA"/>
    <w:rsid w:val="00507ED1"/>
    <w:rsid w:val="00510000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59D7"/>
    <w:rsid w:val="005500C9"/>
    <w:rsid w:val="00551E58"/>
    <w:rsid w:val="005524C5"/>
    <w:rsid w:val="00553EC7"/>
    <w:rsid w:val="00557519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D7A"/>
    <w:rsid w:val="007E348B"/>
    <w:rsid w:val="007E372D"/>
    <w:rsid w:val="007F2F02"/>
    <w:rsid w:val="007F56E9"/>
    <w:rsid w:val="00811E16"/>
    <w:rsid w:val="00813622"/>
    <w:rsid w:val="0081479C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6CEC"/>
    <w:rsid w:val="00860392"/>
    <w:rsid w:val="008606B7"/>
    <w:rsid w:val="008620CC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B50F7"/>
    <w:rsid w:val="008B53EF"/>
    <w:rsid w:val="008C3476"/>
    <w:rsid w:val="008D0317"/>
    <w:rsid w:val="008D2AF5"/>
    <w:rsid w:val="008D2E8E"/>
    <w:rsid w:val="008E20E1"/>
    <w:rsid w:val="008E3C26"/>
    <w:rsid w:val="008E4522"/>
    <w:rsid w:val="008F0DC7"/>
    <w:rsid w:val="008F3CC7"/>
    <w:rsid w:val="008F5A66"/>
    <w:rsid w:val="008F5FCE"/>
    <w:rsid w:val="008F6A3B"/>
    <w:rsid w:val="008F7637"/>
    <w:rsid w:val="008F7BCA"/>
    <w:rsid w:val="00900867"/>
    <w:rsid w:val="00903429"/>
    <w:rsid w:val="009061CD"/>
    <w:rsid w:val="009126AB"/>
    <w:rsid w:val="00915D35"/>
    <w:rsid w:val="00935E33"/>
    <w:rsid w:val="00941F38"/>
    <w:rsid w:val="00942C1F"/>
    <w:rsid w:val="0094449C"/>
    <w:rsid w:val="00954BDA"/>
    <w:rsid w:val="009620E7"/>
    <w:rsid w:val="0096245F"/>
    <w:rsid w:val="009633FE"/>
    <w:rsid w:val="00965CA8"/>
    <w:rsid w:val="0097288E"/>
    <w:rsid w:val="00972F12"/>
    <w:rsid w:val="009768D7"/>
    <w:rsid w:val="00981D4A"/>
    <w:rsid w:val="0098384B"/>
    <w:rsid w:val="00985278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2EF4"/>
    <w:rsid w:val="00A64D62"/>
    <w:rsid w:val="00A66FF4"/>
    <w:rsid w:val="00A72851"/>
    <w:rsid w:val="00A7297F"/>
    <w:rsid w:val="00A753E2"/>
    <w:rsid w:val="00A75F2C"/>
    <w:rsid w:val="00A77520"/>
    <w:rsid w:val="00A844D4"/>
    <w:rsid w:val="00A91009"/>
    <w:rsid w:val="00A97113"/>
    <w:rsid w:val="00AA4DCE"/>
    <w:rsid w:val="00AA752F"/>
    <w:rsid w:val="00AB0008"/>
    <w:rsid w:val="00AB2A0D"/>
    <w:rsid w:val="00AC4016"/>
    <w:rsid w:val="00AC4C29"/>
    <w:rsid w:val="00AC55B4"/>
    <w:rsid w:val="00AC6BD8"/>
    <w:rsid w:val="00AD0BBF"/>
    <w:rsid w:val="00AD35EA"/>
    <w:rsid w:val="00AD3D31"/>
    <w:rsid w:val="00AD6E87"/>
    <w:rsid w:val="00AE0211"/>
    <w:rsid w:val="00AF0622"/>
    <w:rsid w:val="00AF1D03"/>
    <w:rsid w:val="00AF5688"/>
    <w:rsid w:val="00AF7BD6"/>
    <w:rsid w:val="00B024A0"/>
    <w:rsid w:val="00B11364"/>
    <w:rsid w:val="00B13EC0"/>
    <w:rsid w:val="00B25ABC"/>
    <w:rsid w:val="00B323BD"/>
    <w:rsid w:val="00B4403F"/>
    <w:rsid w:val="00B44503"/>
    <w:rsid w:val="00B45C09"/>
    <w:rsid w:val="00B502BC"/>
    <w:rsid w:val="00B511D7"/>
    <w:rsid w:val="00B745E6"/>
    <w:rsid w:val="00B77977"/>
    <w:rsid w:val="00B9612F"/>
    <w:rsid w:val="00B97BEC"/>
    <w:rsid w:val="00BA3A56"/>
    <w:rsid w:val="00BA4015"/>
    <w:rsid w:val="00BA6B0D"/>
    <w:rsid w:val="00BB0F9A"/>
    <w:rsid w:val="00BB7E86"/>
    <w:rsid w:val="00BC070D"/>
    <w:rsid w:val="00BC5359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B82"/>
    <w:rsid w:val="00C22222"/>
    <w:rsid w:val="00C303F5"/>
    <w:rsid w:val="00C3092F"/>
    <w:rsid w:val="00C35332"/>
    <w:rsid w:val="00C37F8E"/>
    <w:rsid w:val="00C406CB"/>
    <w:rsid w:val="00C44971"/>
    <w:rsid w:val="00C529A3"/>
    <w:rsid w:val="00C54405"/>
    <w:rsid w:val="00C569B9"/>
    <w:rsid w:val="00C7452E"/>
    <w:rsid w:val="00C76245"/>
    <w:rsid w:val="00C854D5"/>
    <w:rsid w:val="00C86861"/>
    <w:rsid w:val="00C92AC8"/>
    <w:rsid w:val="00C931C1"/>
    <w:rsid w:val="00C94561"/>
    <w:rsid w:val="00C946DB"/>
    <w:rsid w:val="00C94EFB"/>
    <w:rsid w:val="00C95EBA"/>
    <w:rsid w:val="00C96C87"/>
    <w:rsid w:val="00CA1651"/>
    <w:rsid w:val="00CA169D"/>
    <w:rsid w:val="00CA1D46"/>
    <w:rsid w:val="00CA2865"/>
    <w:rsid w:val="00CB385E"/>
    <w:rsid w:val="00CB40BD"/>
    <w:rsid w:val="00CB467B"/>
    <w:rsid w:val="00CC03EC"/>
    <w:rsid w:val="00CC2343"/>
    <w:rsid w:val="00CC6E7A"/>
    <w:rsid w:val="00CD4A55"/>
    <w:rsid w:val="00CD6247"/>
    <w:rsid w:val="00CE0CCE"/>
    <w:rsid w:val="00CE6770"/>
    <w:rsid w:val="00CE7860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50A1"/>
    <w:rsid w:val="00D877E1"/>
    <w:rsid w:val="00D87EAB"/>
    <w:rsid w:val="00D91410"/>
    <w:rsid w:val="00D934EE"/>
    <w:rsid w:val="00D96CA8"/>
    <w:rsid w:val="00DA7E76"/>
    <w:rsid w:val="00DC06C3"/>
    <w:rsid w:val="00DC294E"/>
    <w:rsid w:val="00DC5CF8"/>
    <w:rsid w:val="00DC661D"/>
    <w:rsid w:val="00DD158E"/>
    <w:rsid w:val="00DD3AAF"/>
    <w:rsid w:val="00DD7E2D"/>
    <w:rsid w:val="00DE18A0"/>
    <w:rsid w:val="00DE505B"/>
    <w:rsid w:val="00DF107D"/>
    <w:rsid w:val="00DF192E"/>
    <w:rsid w:val="00E01E87"/>
    <w:rsid w:val="00E0429A"/>
    <w:rsid w:val="00E0444F"/>
    <w:rsid w:val="00E07626"/>
    <w:rsid w:val="00E12516"/>
    <w:rsid w:val="00E1346B"/>
    <w:rsid w:val="00E1441E"/>
    <w:rsid w:val="00E233E2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A37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73F20"/>
    <w:rsid w:val="00F769CB"/>
    <w:rsid w:val="00F80AA1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A8F60BA-C755-4AA8-B127-0749B47E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Jamie</cp:lastModifiedBy>
  <cp:revision>18</cp:revision>
  <cp:lastPrinted>2016-01-18T20:28:00Z</cp:lastPrinted>
  <dcterms:created xsi:type="dcterms:W3CDTF">2015-10-14T18:15:00Z</dcterms:created>
  <dcterms:modified xsi:type="dcterms:W3CDTF">2016-03-21T18:58:00Z</dcterms:modified>
</cp:coreProperties>
</file>