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4" w:firstLine="0"/>
        <w:contextualSpacing w:val="0"/>
        <w:jc w:val="both"/>
        <w:rPr>
          <w:rFonts w:ascii="Arial" w:cs="Arial" w:eastAsia="Arial" w:hAnsi="Arial"/>
          <w:color w:val="02030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20303"/>
          <w:sz w:val="24"/>
          <w:szCs w:val="24"/>
          <w:rtl w:val="0"/>
        </w:rPr>
        <w:t xml:space="preserve">Sponsorship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3"/>
          <w:sz w:val="24"/>
          <w:szCs w:val="24"/>
          <w:u w:val="none"/>
          <w:shd w:fill="auto" w:val="clear"/>
          <w:vertAlign w:val="baseline"/>
          <w:rtl w:val="0"/>
        </w:rPr>
        <w:t xml:space="preserve"> dollars</w:t>
      </w:r>
      <w:r w:rsidDel="00000000" w:rsidR="00000000" w:rsidRPr="00000000">
        <w:rPr>
          <w:rFonts w:ascii="Arial" w:cs="Arial" w:eastAsia="Arial" w:hAnsi="Arial"/>
          <w:color w:val="02030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3"/>
          <w:sz w:val="24"/>
          <w:szCs w:val="24"/>
          <w:u w:val="none"/>
          <w:shd w:fill="auto" w:val="clear"/>
          <w:vertAlign w:val="baseline"/>
          <w:rtl w:val="0"/>
        </w:rPr>
        <w:t xml:space="preserve">go towards M</w:t>
      </w:r>
      <w:r w:rsidDel="00000000" w:rsidR="00000000" w:rsidRPr="00000000">
        <w:rPr>
          <w:rFonts w:ascii="Arial" w:cs="Arial" w:eastAsia="Arial" w:hAnsi="Arial"/>
          <w:color w:val="020303"/>
          <w:sz w:val="24"/>
          <w:szCs w:val="24"/>
          <w:rtl w:val="0"/>
        </w:rPr>
        <w:t xml:space="preserve">ontana Baseball (MB)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3"/>
          <w:sz w:val="24"/>
          <w:szCs w:val="24"/>
          <w:u w:val="none"/>
          <w:shd w:fill="auto" w:val="clear"/>
          <w:vertAlign w:val="baseline"/>
          <w:rtl w:val="0"/>
        </w:rPr>
        <w:t xml:space="preserve">hard costs such as field rentals,</w:t>
      </w:r>
      <w:r w:rsidDel="00000000" w:rsidR="00000000" w:rsidRPr="00000000">
        <w:rPr>
          <w:rFonts w:ascii="Arial" w:cs="Arial" w:eastAsia="Arial" w:hAnsi="Arial"/>
          <w:color w:val="02030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3"/>
          <w:sz w:val="24"/>
          <w:szCs w:val="24"/>
          <w:u w:val="none"/>
          <w:shd w:fill="auto" w:val="clear"/>
          <w:vertAlign w:val="baseline"/>
          <w:rtl w:val="0"/>
        </w:rPr>
        <w:t xml:space="preserve">umpires, baseballs, </w:t>
      </w:r>
      <w:r w:rsidDel="00000000" w:rsidR="00000000" w:rsidRPr="00000000">
        <w:rPr>
          <w:rFonts w:ascii="Arial" w:cs="Arial" w:eastAsia="Arial" w:hAnsi="Arial"/>
          <w:color w:val="020303"/>
          <w:sz w:val="24"/>
          <w:szCs w:val="24"/>
          <w:rtl w:val="0"/>
        </w:rPr>
        <w:t xml:space="preserve">uniforms, travel and lodging, administration, and marketing. 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34" w:firstLine="0"/>
        <w:contextualSpacing w:val="0"/>
        <w:jc w:val="both"/>
        <w:rPr>
          <w:rFonts w:ascii="Arial" w:cs="Arial" w:eastAsia="Arial" w:hAnsi="Arial"/>
          <w:color w:val="02030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20303"/>
          <w:sz w:val="24"/>
          <w:szCs w:val="24"/>
          <w:rtl w:val="0"/>
        </w:rPr>
        <w:t xml:space="preserve">This year’s upper sponsorship packages include television opportunities with Montana RBI League and Academy’s new partner FOX/SWX Montana. Montana Baseball is producing “Inside the Diamond”, a half hour television program that airs six times on the SWX Network, in all Montana Markets. This program is as an outreach platform that is supported by Major League Baseball.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34" w:firstLine="0"/>
        <w:contextualSpacing w:val="0"/>
        <w:jc w:val="both"/>
        <w:rPr>
          <w:rFonts w:ascii="Arial" w:cs="Arial" w:eastAsia="Arial" w:hAnsi="Arial"/>
          <w:color w:val="02030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20303"/>
          <w:sz w:val="24"/>
          <w:szCs w:val="24"/>
          <w:rtl w:val="0"/>
        </w:rPr>
        <w:t xml:space="preserve">There are five levels of sponsorship opportunities for your company to consider for the 2018 season.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GRAND SLAM SPONSOR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$5,000 - There are four of these exclusive packages available for the most prominent logo exposure associated with MB League brand.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Benefits include TOP TIER logo placement: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Prominent logo displayed on Facebook and YouTube cover page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Prominent logo on league emails and digital outreach documents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Top tier logo on sponsor page with hyperlink to website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Top tier logo on league and academy practice shirts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Top tier logo location on league and academy banners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"Inside the Diamond" SWX TV package which includes: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One :30 spot, a :15 bump, and a sponsored segment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Inside the Diamond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TV on Facebook and YouTube Channel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Sponsors announced during league games when applicable</w:t>
      </w:r>
    </w:p>
    <w:p w:rsidR="00000000" w:rsidDel="00000000" w:rsidP="00000000" w:rsidRDefault="00000000" w:rsidRPr="00000000" w14:paraId="00000010">
      <w:pPr>
        <w:pStyle w:val="Heading1"/>
        <w:spacing w:after="0" w:before="0" w:line="240" w:lineRule="auto"/>
        <w:ind w:left="0" w:firstLine="0"/>
        <w:contextualSpacing w:val="0"/>
        <w:rPr>
          <w:color w:val="02030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after="0" w:before="0" w:line="240" w:lineRule="auto"/>
        <w:ind w:left="0" w:firstLine="0"/>
        <w:contextualSpacing w:val="0"/>
        <w:rPr>
          <w:color w:val="020303"/>
        </w:rPr>
      </w:pPr>
      <w:r w:rsidDel="00000000" w:rsidR="00000000" w:rsidRPr="00000000">
        <w:rPr>
          <w:color w:val="020303"/>
          <w:rtl w:val="0"/>
        </w:rPr>
        <w:t xml:space="preserve">HOME RUN SPONSOR</w:t>
      </w:r>
    </w:p>
    <w:p w:rsidR="00000000" w:rsidDel="00000000" w:rsidP="00000000" w:rsidRDefault="00000000" w:rsidRPr="00000000" w14:paraId="00000012">
      <w:pPr>
        <w:pStyle w:val="Heading1"/>
        <w:spacing w:after="0" w:before="0" w:line="240" w:lineRule="auto"/>
        <w:ind w:left="0" w:firstLine="0"/>
        <w:contextualSpacing w:val="0"/>
        <w:rPr>
          <w:b w:val="0"/>
          <w:color w:val="020303"/>
        </w:rPr>
      </w:pPr>
      <w:r w:rsidDel="00000000" w:rsidR="00000000" w:rsidRPr="00000000">
        <w:rPr>
          <w:b w:val="0"/>
          <w:color w:val="020303"/>
          <w:rtl w:val="0"/>
        </w:rPr>
        <w:t xml:space="preserve">$2,500 - There are eight of these premier packages available offering sponsors the ability to associate their logo with the MB League brand.</w:t>
      </w:r>
    </w:p>
    <w:p w:rsidR="00000000" w:rsidDel="00000000" w:rsidP="00000000" w:rsidRDefault="00000000" w:rsidRPr="00000000" w14:paraId="00000013">
      <w:pPr>
        <w:pStyle w:val="Heading1"/>
        <w:spacing w:after="0" w:before="0" w:line="240" w:lineRule="auto"/>
        <w:ind w:left="0" w:firstLine="0"/>
        <w:contextualSpacing w:val="0"/>
        <w:rPr>
          <w:color w:val="020303"/>
        </w:rPr>
      </w:pPr>
      <w:r w:rsidDel="00000000" w:rsidR="00000000" w:rsidRPr="00000000">
        <w:rPr>
          <w:color w:val="020303"/>
          <w:rtl w:val="0"/>
        </w:rPr>
        <w:t xml:space="preserve">Benefits include SECONDARY TIER logo placement:</w:t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b w:val="0"/>
          <w:color w:val="020303"/>
          <w:u w:val="none"/>
        </w:rPr>
      </w:pPr>
      <w:r w:rsidDel="00000000" w:rsidR="00000000" w:rsidRPr="00000000">
        <w:rPr>
          <w:b w:val="0"/>
          <w:color w:val="020303"/>
          <w:rtl w:val="0"/>
        </w:rPr>
        <w:t xml:space="preserve">Secondary logo on sponsor page with hyperlink to website</w:t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b w:val="0"/>
          <w:color w:val="020303"/>
          <w:u w:val="none"/>
        </w:rPr>
      </w:pPr>
      <w:r w:rsidDel="00000000" w:rsidR="00000000" w:rsidRPr="00000000">
        <w:rPr>
          <w:b w:val="0"/>
          <w:color w:val="020303"/>
          <w:rtl w:val="0"/>
        </w:rPr>
        <w:t xml:space="preserve">Secondary logo on league and academy practice shirts</w:t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b w:val="0"/>
          <w:color w:val="020303"/>
          <w:u w:val="none"/>
        </w:rPr>
      </w:pPr>
      <w:r w:rsidDel="00000000" w:rsidR="00000000" w:rsidRPr="00000000">
        <w:rPr>
          <w:b w:val="0"/>
          <w:color w:val="020303"/>
          <w:rtl w:val="0"/>
        </w:rPr>
        <w:t xml:space="preserve">Secondary logo location on league and academy banners</w:t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b w:val="0"/>
          <w:color w:val="020303"/>
          <w:u w:val="none"/>
        </w:rPr>
      </w:pPr>
      <w:r w:rsidDel="00000000" w:rsidR="00000000" w:rsidRPr="00000000">
        <w:rPr>
          <w:b w:val="0"/>
          <w:color w:val="020303"/>
          <w:rtl w:val="0"/>
        </w:rPr>
        <w:t xml:space="preserve">"Inside the Diamond" SWX TV package includes:</w:t>
      </w:r>
    </w:p>
    <w:p w:rsidR="00000000" w:rsidDel="00000000" w:rsidP="00000000" w:rsidRDefault="00000000" w:rsidRPr="00000000" w14:paraId="00000018">
      <w:pPr>
        <w:pStyle w:val="Heading1"/>
        <w:numPr>
          <w:ilvl w:val="1"/>
          <w:numId w:val="4"/>
        </w:numPr>
        <w:spacing w:after="0" w:before="0" w:line="276" w:lineRule="auto"/>
        <w:ind w:left="1440" w:hanging="360"/>
        <w:contextualSpacing w:val="1"/>
        <w:rPr>
          <w:b w:val="0"/>
          <w:color w:val="020303"/>
          <w:u w:val="none"/>
        </w:rPr>
      </w:pPr>
      <w:r w:rsidDel="00000000" w:rsidR="00000000" w:rsidRPr="00000000">
        <w:rPr>
          <w:b w:val="0"/>
          <w:color w:val="020303"/>
          <w:rtl w:val="0"/>
        </w:rPr>
        <w:t xml:space="preserve">One :30 spot and a sponsored segment</w:t>
      </w:r>
    </w:p>
    <w:p w:rsidR="00000000" w:rsidDel="00000000" w:rsidP="00000000" w:rsidRDefault="00000000" w:rsidRPr="00000000" w14:paraId="00000019">
      <w:pPr>
        <w:pStyle w:val="Heading1"/>
        <w:numPr>
          <w:ilvl w:val="1"/>
          <w:numId w:val="4"/>
        </w:numPr>
        <w:spacing w:after="0" w:before="0" w:line="276" w:lineRule="auto"/>
        <w:ind w:left="1440" w:hanging="360"/>
        <w:contextualSpacing w:val="1"/>
        <w:rPr>
          <w:b w:val="0"/>
          <w:color w:val="020303"/>
          <w:u w:val="none"/>
        </w:rPr>
      </w:pPr>
      <w:r w:rsidDel="00000000" w:rsidR="00000000" w:rsidRPr="00000000">
        <w:rPr>
          <w:b w:val="0"/>
          <w:color w:val="020303"/>
          <w:rtl w:val="0"/>
        </w:rPr>
        <w:t xml:space="preserve">Logo intro on two 1:00 shorts on league YouTube Channel</w:t>
      </w:r>
    </w:p>
    <w:p w:rsidR="00000000" w:rsidDel="00000000" w:rsidP="00000000" w:rsidRDefault="00000000" w:rsidRPr="00000000" w14:paraId="0000001A">
      <w:pPr>
        <w:pStyle w:val="Heading1"/>
        <w:numPr>
          <w:ilvl w:val="1"/>
          <w:numId w:val="4"/>
        </w:numPr>
        <w:spacing w:after="0" w:before="0" w:line="276" w:lineRule="auto"/>
        <w:ind w:left="1440" w:hanging="360"/>
        <w:contextualSpacing w:val="1"/>
        <w:rPr>
          <w:b w:val="0"/>
          <w:color w:val="020303"/>
          <w:u w:val="none"/>
        </w:rPr>
      </w:pPr>
      <w:r w:rsidDel="00000000" w:rsidR="00000000" w:rsidRPr="00000000">
        <w:rPr>
          <w:b w:val="0"/>
          <w:color w:val="020303"/>
          <w:rtl w:val="0"/>
        </w:rPr>
        <w:t xml:space="preserve">Logo intro on two 1:00 shorts on league Facebook page</w:t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b w:val="0"/>
          <w:color w:val="020303"/>
          <w:u w:val="none"/>
        </w:rPr>
      </w:pPr>
      <w:r w:rsidDel="00000000" w:rsidR="00000000" w:rsidRPr="00000000">
        <w:rPr>
          <w:b w:val="0"/>
          <w:color w:val="020303"/>
          <w:rtl w:val="0"/>
        </w:rPr>
        <w:t xml:space="preserve">Sponsors announced during league games when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DOUBLE PLAY SPONSOR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$1,500  - There are sixteen Third Tier sponsorship opportunities to brand your logo with the MB League along with social media branding.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Benefits include THIRD TIER logo placement and social media: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Third tier logo on sponsor page with hyperlink to website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Third tier logo on league and academy practice shirts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Third tier logo on league and academy banners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Logo featured in Double Play "Inside the Diamond" TV :30 spot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Logo intro on two 1:00 segments on league YouTube Channel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Logo intro on two 1:00 segments on league Facebook page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Sponsors announced during league games when applicable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DESIGNATED HITTER SPONSOR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$1,000 – Unlimited Designated Hitter sponsorships that promote your brand awareness with MB League exclusive Facebook and YouTube opportunities not available at upper levels.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Benefits include: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0"/>
        <w:jc w:val="left"/>
        <w:rPr>
          <w:rFonts w:ascii="Arial" w:cs="Arial" w:eastAsia="Arial" w:hAnsi="Arial"/>
          <w:color w:val="02030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Logo at front of “local athlete” short on league YouTube Channel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0"/>
        <w:jc w:val="left"/>
        <w:rPr>
          <w:rFonts w:ascii="Arial" w:cs="Arial" w:eastAsia="Arial" w:hAnsi="Arial"/>
          <w:color w:val="02030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Logo at front of “local athlete” short on league Facebook page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0"/>
        <w:jc w:val="left"/>
        <w:rPr>
          <w:rFonts w:ascii="Arial" w:cs="Arial" w:eastAsia="Arial" w:hAnsi="Arial"/>
          <w:color w:val="02030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Sponsor’s name listed on league and academy banners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0"/>
        <w:jc w:val="left"/>
        <w:rPr>
          <w:rFonts w:ascii="Arial" w:cs="Arial" w:eastAsia="Arial" w:hAnsi="Arial"/>
          <w:color w:val="02030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Sponsor’s name on league and academy banners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0"/>
        <w:jc w:val="left"/>
        <w:rPr>
          <w:rFonts w:ascii="Arial" w:cs="Arial" w:eastAsia="Arial" w:hAnsi="Arial"/>
          <w:color w:val="02030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Logo featured on sponsor page with hyperlink to website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0"/>
        <w:jc w:val="left"/>
        <w:rPr>
          <w:rFonts w:ascii="Arial" w:cs="Arial" w:eastAsia="Arial" w:hAnsi="Arial"/>
          <w:color w:val="02030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Sponsorship announced during league games when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RELIEF PITCHER SPONSOR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$500 – There are unlimited Relief Pitcher sponsorship opportunities placing your logo in unique social media venues associated with the MB League brand that are not available in upper tiered packages.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Benefits include: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listed on sponsor page with hyperlink to their website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Logo at front of one 1:00 short on league YouTube Channel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Logo at front of one 1:00 short on league Facebook page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"/>
        </w:tabs>
        <w:spacing w:after="0" w:before="0" w:line="276" w:lineRule="auto"/>
        <w:ind w:left="720" w:right="0" w:hanging="36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Sponsorship announced during league games when applicable</w:t>
      </w:r>
    </w:p>
    <w:sectPr>
      <w:headerReference r:id="rId6" w:type="default"/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lantagenet Cheroke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320"/>
        <w:tab w:val="right" w:pos="8640"/>
      </w:tabs>
      <w:contextualSpacing w:val="0"/>
      <w:rPr>
        <w:rFonts w:ascii="Plantagenet Cherokee" w:cs="Plantagenet Cherokee" w:eastAsia="Plantagenet Cherokee" w:hAnsi="Plantagenet Cheroke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pos="4320"/>
        <w:tab w:val="right" w:pos="8640"/>
      </w:tabs>
      <w:contextualSpacing w:val="0"/>
      <w:rPr>
        <w:rFonts w:ascii="Plantagenet Cherokee" w:cs="Plantagenet Cherokee" w:eastAsia="Plantagenet Cherokee" w:hAnsi="Plantagenet Cherokee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hyperlink r:id="rId1">
      <w:r w:rsidDel="00000000" w:rsidR="00000000" w:rsidRPr="00000000">
        <w:rPr>
          <w:rtl w:val="0"/>
        </w:rPr>
        <w:t xml:space="preserve">www.MontanaBaseball.org</w:t>
      </w:r>
    </w:hyperlink>
    <w:r w:rsidDel="00000000" w:rsidR="00000000" w:rsidRPr="00000000">
      <w:rPr>
        <w:rtl w:val="0"/>
      </w:rPr>
      <w:t xml:space="preserve">                             406-926-6588       </w:t>
      <w:tab/>
      <w:t xml:space="preserve">                 Box 2563 / Missoula, MT / 59806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240" w:lineRule="auto"/>
      <w:ind w:left="1949" w:right="2009" w:firstLine="0"/>
      <w:contextualSpacing w:val="0"/>
      <w:jc w:val="center"/>
      <w:rPr>
        <w:sz w:val="56"/>
        <w:szCs w:val="56"/>
      </w:rPr>
    </w:pPr>
    <w:r w:rsidDel="00000000" w:rsidR="00000000" w:rsidRPr="00000000">
      <w:rPr>
        <w:sz w:val="56"/>
        <w:szCs w:val="56"/>
        <w:rtl w:val="0"/>
      </w:rPr>
      <w:t xml:space="preserve">MONTANA BASEBALL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5790369</wp:posOffset>
          </wp:positionH>
          <wp:positionV relativeFrom="paragraph">
            <wp:posOffset>7016</wp:posOffset>
          </wp:positionV>
          <wp:extent cx="707131" cy="721289"/>
          <wp:effectExtent b="0" l="0" r="0" t="0"/>
          <wp:wrapNone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7131" cy="7212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315873</wp:posOffset>
          </wp:positionH>
          <wp:positionV relativeFrom="paragraph">
            <wp:posOffset>-2664</wp:posOffset>
          </wp:positionV>
          <wp:extent cx="763487" cy="764044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87" cy="764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spacing w:line="240" w:lineRule="auto"/>
      <w:ind w:left="1949" w:right="2009" w:firstLine="0"/>
      <w:contextualSpacing w:val="0"/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RBI LEAGUE AND ACADEMY</w:t>
    </w:r>
  </w:p>
  <w:p w:rsidR="00000000" w:rsidDel="00000000" w:rsidP="00000000" w:rsidRDefault="00000000" w:rsidRPr="00000000" w14:paraId="0000003E">
    <w:pPr>
      <w:spacing w:before="11" w:line="240" w:lineRule="auto"/>
      <w:ind w:left="20" w:firstLine="0"/>
      <w:contextualSpacing w:val="0"/>
      <w:jc w:val="center"/>
      <w:rPr>
        <w:color w:val="020303"/>
        <w:sz w:val="28"/>
        <w:szCs w:val="28"/>
      </w:rPr>
    </w:pPr>
    <w:r w:rsidDel="00000000" w:rsidR="00000000" w:rsidRPr="00000000">
      <w:rPr>
        <w:color w:val="020303"/>
        <w:sz w:val="28"/>
        <w:szCs w:val="28"/>
        <w:rtl w:val="0"/>
      </w:rPr>
      <w:t xml:space="preserve">2018 INAUGURAL SPONSORSHIP RATES</w:t>
    </w:r>
  </w:p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Plantagenet Cherokee" w:cs="Plantagenet Cherokee" w:eastAsia="Plantagenet Cherokee" w:hAnsi="Plantagenet Cheroke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ntagenet Cherokee" w:cs="Plantagenet Cherokee" w:eastAsia="Plantagenet Cherokee" w:hAnsi="Plantagenet Cheroke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9" w:firstLine="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ontanabaseball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