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2DC0" w14:textId="77777777" w:rsidR="007A55D9" w:rsidRDefault="007A55D9"/>
    <w:p w14:paraId="6D5A3361" w14:textId="29781B09" w:rsidR="00943229" w:rsidRDefault="009E6E07" w:rsidP="000F7C7E">
      <w:pPr>
        <w:jc w:val="center"/>
        <w:rPr>
          <w:b/>
          <w:bCs/>
          <w:sz w:val="36"/>
        </w:rPr>
      </w:pPr>
      <w:r>
        <w:rPr>
          <w:b/>
          <w:bCs/>
          <w:sz w:val="36"/>
        </w:rPr>
        <w:t>Adult Division Guidelines</w:t>
      </w:r>
      <w:r w:rsidR="00943229" w:rsidRPr="00943229">
        <w:rPr>
          <w:b/>
          <w:bCs/>
          <w:sz w:val="36"/>
        </w:rPr>
        <w:t xml:space="preserve"> Amendment Proposal Form</w:t>
      </w:r>
    </w:p>
    <w:p w14:paraId="6A082ED0" w14:textId="77777777" w:rsidR="00943229" w:rsidRPr="00943229" w:rsidRDefault="00943229" w:rsidP="000F7C7E">
      <w:pPr>
        <w:jc w:val="center"/>
        <w:rPr>
          <w:b/>
        </w:rPr>
      </w:pPr>
    </w:p>
    <w:p w14:paraId="397AAD26" w14:textId="6330F0EF" w:rsidR="00C31B2B" w:rsidRPr="00C31B2B" w:rsidRDefault="00C31B2B">
      <w:pPr>
        <w:rPr>
          <w:b/>
          <w:bCs/>
        </w:rPr>
      </w:pPr>
      <w:r w:rsidRPr="00C31B2B">
        <w:rPr>
          <w:b/>
          <w:bCs/>
        </w:rPr>
        <w:t>Section:</w:t>
      </w:r>
      <w:r w:rsidR="004219B0">
        <w:rPr>
          <w:b/>
          <w:bCs/>
        </w:rPr>
        <w:t xml:space="preserve"> Section 2 – Player Transfer – E. Appeal</w:t>
      </w:r>
    </w:p>
    <w:p w14:paraId="4F3CF74D" w14:textId="70E818D1" w:rsidR="00C31B2B" w:rsidRPr="00C31B2B" w:rsidRDefault="00C31B2B">
      <w:pPr>
        <w:rPr>
          <w:b/>
          <w:bCs/>
        </w:rPr>
      </w:pPr>
    </w:p>
    <w:p w14:paraId="130CED95" w14:textId="43075A18" w:rsidR="00C31B2B" w:rsidRPr="00C31B2B" w:rsidRDefault="00C31B2B">
      <w:pPr>
        <w:rPr>
          <w:b/>
          <w:bCs/>
        </w:rPr>
      </w:pPr>
      <w:r w:rsidRPr="00C31B2B">
        <w:rPr>
          <w:b/>
          <w:bCs/>
        </w:rPr>
        <w:t>Proposed By:</w:t>
      </w:r>
      <w:r w:rsidR="004219B0">
        <w:rPr>
          <w:b/>
          <w:bCs/>
        </w:rPr>
        <w:t xml:space="preserve"> NWBA Adult Executive Committee</w:t>
      </w:r>
    </w:p>
    <w:p w14:paraId="6142C4DD" w14:textId="59872DD9" w:rsidR="00C31B2B" w:rsidRPr="00C31B2B" w:rsidRDefault="00C31B2B">
      <w:pPr>
        <w:rPr>
          <w:b/>
          <w:bCs/>
        </w:rPr>
      </w:pPr>
    </w:p>
    <w:p w14:paraId="31F6B653" w14:textId="4AD9AE21" w:rsidR="00C31B2B" w:rsidRPr="00C31B2B" w:rsidRDefault="00C31B2B">
      <w:pPr>
        <w:rPr>
          <w:b/>
          <w:bCs/>
        </w:rPr>
      </w:pPr>
      <w:r w:rsidRPr="00C31B2B">
        <w:rPr>
          <w:b/>
          <w:bCs/>
        </w:rPr>
        <w:t>Summary of Proposed Change:</w:t>
      </w:r>
    </w:p>
    <w:p w14:paraId="3924F580" w14:textId="79E405DB" w:rsidR="000F7C7E" w:rsidRDefault="00F936E8">
      <w:r>
        <w:t>Clarification of the appeal process for players.</w:t>
      </w:r>
    </w:p>
    <w:p w14:paraId="557558B2" w14:textId="77777777" w:rsidR="000F7C7E" w:rsidRDefault="000F7C7E"/>
    <w:p w14:paraId="11D89968" w14:textId="77777777" w:rsidR="000F7C7E" w:rsidRPr="000F7C7E" w:rsidRDefault="000F7C7E">
      <w:pPr>
        <w:rPr>
          <w:b/>
        </w:rPr>
      </w:pPr>
      <w:r w:rsidRPr="000F7C7E">
        <w:rPr>
          <w:b/>
        </w:rPr>
        <w:t xml:space="preserve">Current Bylaw: </w:t>
      </w:r>
    </w:p>
    <w:p w14:paraId="592018F1" w14:textId="77777777" w:rsidR="004219B0" w:rsidRPr="005E057C" w:rsidRDefault="004219B0" w:rsidP="004219B0">
      <w:pPr>
        <w:rPr>
          <w:b/>
        </w:rPr>
      </w:pPr>
      <w:r w:rsidRPr="005E057C">
        <w:rPr>
          <w:b/>
        </w:rPr>
        <w:t>Section 2 – Player Transfers</w:t>
      </w:r>
    </w:p>
    <w:p w14:paraId="108F8BB1" w14:textId="0A82278E" w:rsidR="004219B0" w:rsidRDefault="004219B0" w:rsidP="004219B0">
      <w:r>
        <w:t xml:space="preserve">        E.  Appeal</w:t>
      </w:r>
    </w:p>
    <w:p w14:paraId="6DEEBA46" w14:textId="77777777" w:rsidR="004219B0" w:rsidRDefault="004219B0" w:rsidP="004219B0">
      <w:pPr>
        <w:pStyle w:val="ListParagraph"/>
        <w:numPr>
          <w:ilvl w:val="1"/>
          <w:numId w:val="1"/>
        </w:numPr>
      </w:pPr>
      <w:r>
        <w:t xml:space="preserve">If a player does not agree with the decision of </w:t>
      </w:r>
      <w:r w:rsidRPr="00273D4F">
        <w:t xml:space="preserve">the Adult Division Commissioner, (s)he may appeal to the Adult </w:t>
      </w:r>
      <w:r>
        <w:t>Division Executive Committee.  Appeals must be submitted in writing to the Chair of the Committee within ten (10) days of receipt of notification of decision.</w:t>
      </w:r>
    </w:p>
    <w:p w14:paraId="7A6CF960" w14:textId="77777777" w:rsidR="004219B0" w:rsidRDefault="004219B0" w:rsidP="004219B0">
      <w:pPr>
        <w:pStyle w:val="ListParagraph"/>
        <w:numPr>
          <w:ilvl w:val="1"/>
          <w:numId w:val="1"/>
        </w:numPr>
      </w:pPr>
      <w:r>
        <w:t>The Executive Committee will meet and render a decision within fifteen (15) days of receipt of the appeal.  The player may not play for the new team in an NWBA game until the notification of result of appeal has been received.</w:t>
      </w:r>
    </w:p>
    <w:p w14:paraId="41A7D215" w14:textId="77777777" w:rsidR="004219B0" w:rsidRDefault="004219B0" w:rsidP="004219B0">
      <w:pPr>
        <w:pStyle w:val="ListParagraph"/>
        <w:numPr>
          <w:ilvl w:val="2"/>
          <w:numId w:val="1"/>
        </w:numPr>
      </w:pPr>
      <w:r>
        <w:t xml:space="preserve">If a player participates in an NWBA game while his or her appeal is under consideration, the player and team may be sanctioned and those games will be forfeited.  </w:t>
      </w:r>
    </w:p>
    <w:p w14:paraId="4127827C" w14:textId="3DE2E7EC" w:rsidR="000F7C7E" w:rsidRPr="000F7C7E" w:rsidRDefault="000F7C7E">
      <w:pPr>
        <w:rPr>
          <w:b/>
        </w:rPr>
      </w:pPr>
      <w:r w:rsidRPr="000F7C7E">
        <w:rPr>
          <w:b/>
        </w:rPr>
        <w:t>Proposed Bylaw: (All changes and/or deletions must be in red)</w:t>
      </w:r>
    </w:p>
    <w:p w14:paraId="470AB586" w14:textId="5794CE2B" w:rsidR="004219B0" w:rsidRPr="004219B0" w:rsidRDefault="004219B0" w:rsidP="004219B0">
      <w:pPr>
        <w:rPr>
          <w:b/>
        </w:rPr>
      </w:pPr>
      <w:r w:rsidRPr="005E057C">
        <w:rPr>
          <w:b/>
        </w:rPr>
        <w:t>Section 2 – Player Transfers</w:t>
      </w:r>
    </w:p>
    <w:p w14:paraId="00E2B2AB" w14:textId="00657C86" w:rsidR="004219B0" w:rsidRPr="00E81234" w:rsidRDefault="004219B0" w:rsidP="004219B0">
      <w:pPr>
        <w:ind w:left="360"/>
      </w:pPr>
      <w:r>
        <w:t xml:space="preserve">E.  </w:t>
      </w:r>
      <w:r w:rsidRPr="00E81234">
        <w:t>Appeal</w:t>
      </w:r>
    </w:p>
    <w:p w14:paraId="4DD146E3" w14:textId="77777777" w:rsidR="00F936E8" w:rsidRDefault="00F936E8" w:rsidP="00F936E8">
      <w:pPr>
        <w:rPr>
          <w:color w:val="FF0000"/>
        </w:rPr>
      </w:pPr>
      <w:r>
        <w:t xml:space="preserve">             1.  </w:t>
      </w:r>
      <w:r w:rsidR="004219B0" w:rsidRPr="00E81234">
        <w:t xml:space="preserve">If a player does not agree with the decision of the Adult Division Commissioner, (s)he may appeal to the </w:t>
      </w:r>
      <w:r w:rsidR="004219B0" w:rsidRPr="00E81234">
        <w:rPr>
          <w:color w:val="FF0000"/>
        </w:rPr>
        <w:t xml:space="preserve">NWBA </w:t>
      </w:r>
    </w:p>
    <w:p w14:paraId="180DC7D8" w14:textId="77777777" w:rsidR="00F936E8" w:rsidRDefault="00F936E8" w:rsidP="00F936E8">
      <w:pPr>
        <w:rPr>
          <w:strike/>
          <w:color w:val="FF0000"/>
        </w:rPr>
      </w:pPr>
      <w:r>
        <w:rPr>
          <w:color w:val="FF0000"/>
        </w:rPr>
        <w:t xml:space="preserve">                  </w:t>
      </w:r>
      <w:r w:rsidR="004219B0" w:rsidRPr="00E81234">
        <w:rPr>
          <w:color w:val="FF0000"/>
        </w:rPr>
        <w:t>Judicial Committee</w:t>
      </w:r>
      <w:r w:rsidR="004219B0" w:rsidRPr="00F936E8">
        <w:rPr>
          <w:color w:val="FF0000"/>
        </w:rPr>
        <w:t xml:space="preserve"> </w:t>
      </w:r>
      <w:r w:rsidR="004219B0" w:rsidRPr="00F936E8">
        <w:rPr>
          <w:strike/>
          <w:color w:val="FF0000"/>
        </w:rPr>
        <w:t>Adult Division Executive Committee.  Appeals must be submitted in writing to the Chair of</w:t>
      </w:r>
    </w:p>
    <w:p w14:paraId="13ED0D8F" w14:textId="5FF63267" w:rsidR="004219B0" w:rsidRPr="00F936E8" w:rsidRDefault="00F936E8" w:rsidP="00F936E8">
      <w:pPr>
        <w:rPr>
          <w:color w:val="FF0000"/>
        </w:rPr>
      </w:pPr>
      <w:r>
        <w:rPr>
          <w:strike/>
          <w:color w:val="FF0000"/>
        </w:rPr>
        <w:t xml:space="preserve">                  </w:t>
      </w:r>
      <w:r w:rsidR="004219B0" w:rsidRPr="00F936E8">
        <w:rPr>
          <w:strike/>
          <w:color w:val="FF0000"/>
        </w:rPr>
        <w:t>the Committee within ten (10) days of receipt of notification of decision.</w:t>
      </w:r>
    </w:p>
    <w:p w14:paraId="64DEC537" w14:textId="77777777" w:rsidR="004219B0" w:rsidRPr="004219B0" w:rsidRDefault="004219B0" w:rsidP="004219B0">
      <w:pPr>
        <w:pStyle w:val="ListParagraph"/>
        <w:numPr>
          <w:ilvl w:val="1"/>
          <w:numId w:val="2"/>
        </w:numPr>
        <w:rPr>
          <w:strike/>
          <w:color w:val="FF0000"/>
        </w:rPr>
      </w:pPr>
      <w:r w:rsidRPr="004219B0">
        <w:rPr>
          <w:strike/>
          <w:color w:val="FF0000"/>
        </w:rPr>
        <w:t>The Executive Committee will meet and render a decision within fifteen (15) days of receipt of the appeal.  The player may not play for the new team in an NWBA game until the notification of result of appeal has been received.</w:t>
      </w:r>
    </w:p>
    <w:p w14:paraId="5140AEED" w14:textId="37D8E1C9" w:rsidR="004219B0" w:rsidRDefault="004219B0" w:rsidP="004219B0">
      <w:pPr>
        <w:pStyle w:val="ListParagraph"/>
        <w:numPr>
          <w:ilvl w:val="2"/>
          <w:numId w:val="2"/>
        </w:numPr>
        <w:rPr>
          <w:color w:val="FF0000"/>
        </w:rPr>
      </w:pPr>
      <w:r w:rsidRPr="004219B0">
        <w:rPr>
          <w:strike/>
          <w:color w:val="FF0000"/>
        </w:rPr>
        <w:t>If a player participates in an NWBA game while his or her appeal is under consideration, the player and team may be sanctioned and those games will be forfeited.</w:t>
      </w:r>
      <w:r w:rsidRPr="004219B0">
        <w:rPr>
          <w:color w:val="FF0000"/>
        </w:rPr>
        <w:t xml:space="preserve">  </w:t>
      </w:r>
    </w:p>
    <w:p w14:paraId="5C5A33EB" w14:textId="74005DAE" w:rsidR="00F936E8" w:rsidRPr="00F936E8" w:rsidRDefault="00F936E8" w:rsidP="00F936E8">
      <w:pPr>
        <w:pStyle w:val="ListParagraph"/>
        <w:numPr>
          <w:ilvl w:val="0"/>
          <w:numId w:val="3"/>
        </w:numPr>
        <w:rPr>
          <w:b/>
          <w:color w:val="FF0000"/>
        </w:rPr>
      </w:pPr>
      <w:r w:rsidRPr="00F936E8">
        <w:rPr>
          <w:bCs/>
          <w:color w:val="FF0000"/>
        </w:rPr>
        <w:t xml:space="preserve">Manner of Filing (Refer to NWBA Bylaws Grievance </w:t>
      </w:r>
      <w:proofErr w:type="gramStart"/>
      <w:r w:rsidRPr="00F936E8">
        <w:rPr>
          <w:bCs/>
          <w:color w:val="FF0000"/>
        </w:rPr>
        <w:t>Procedures :</w:t>
      </w:r>
      <w:proofErr w:type="gramEnd"/>
      <w:r w:rsidRPr="00F936E8">
        <w:rPr>
          <w:bCs/>
          <w:color w:val="FF0000"/>
        </w:rPr>
        <w:t xml:space="preserve"> Section 14.3)</w:t>
      </w:r>
    </w:p>
    <w:p w14:paraId="160E6D0D" w14:textId="77777777" w:rsidR="000F7C7E" w:rsidRPr="000F7C7E" w:rsidRDefault="000F7C7E">
      <w:pPr>
        <w:rPr>
          <w:b/>
        </w:rPr>
      </w:pPr>
      <w:r w:rsidRPr="000F7C7E">
        <w:rPr>
          <w:b/>
        </w:rPr>
        <w:t xml:space="preserve">Rationale for change: </w:t>
      </w:r>
    </w:p>
    <w:p w14:paraId="5D4D1582" w14:textId="36F8F1D3" w:rsidR="003522A5" w:rsidRDefault="00F936E8" w:rsidP="00577302">
      <w:r>
        <w:t xml:space="preserve">Bring into alignment with the NWBA bylaws.  </w:t>
      </w:r>
    </w:p>
    <w:sectPr w:rsidR="003522A5" w:rsidSect="00C244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4FDF" w14:textId="77777777" w:rsidR="00A74E06" w:rsidRDefault="00A74E06" w:rsidP="00EF09AA">
      <w:r>
        <w:separator/>
      </w:r>
    </w:p>
  </w:endnote>
  <w:endnote w:type="continuationSeparator" w:id="0">
    <w:p w14:paraId="55C33F2A" w14:textId="77777777" w:rsidR="00A74E06" w:rsidRDefault="00A74E06" w:rsidP="00E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A41C" w14:textId="77777777" w:rsidR="00A74E06" w:rsidRDefault="00A74E06" w:rsidP="00EF09AA">
      <w:r>
        <w:separator/>
      </w:r>
    </w:p>
  </w:footnote>
  <w:footnote w:type="continuationSeparator" w:id="0">
    <w:p w14:paraId="2A8E7055" w14:textId="77777777" w:rsidR="00A74E06" w:rsidRDefault="00A74E06" w:rsidP="00EF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2A53" w14:textId="77777777" w:rsidR="00EF09AA" w:rsidRDefault="00EF09AA" w:rsidP="00943229">
    <w:pPr>
      <w:pStyle w:val="Header"/>
      <w:jc w:val="center"/>
    </w:pPr>
    <w:r>
      <w:rPr>
        <w:noProof/>
      </w:rPr>
      <w:drawing>
        <wp:inline distT="0" distB="0" distL="0" distR="0" wp14:anchorId="6002E27B" wp14:editId="43E49123">
          <wp:extent cx="3643820" cy="918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BA Logo wTagline(XH).png"/>
                  <pic:cNvPicPr/>
                </pic:nvPicPr>
                <pic:blipFill>
                  <a:blip r:embed="rId1">
                    <a:extLst>
                      <a:ext uri="{28A0092B-C50C-407E-A947-70E740481C1C}">
                        <a14:useLocalDpi xmlns:a14="http://schemas.microsoft.com/office/drawing/2010/main" val="0"/>
                      </a:ext>
                    </a:extLst>
                  </a:blip>
                  <a:stretch>
                    <a:fillRect/>
                  </a:stretch>
                </pic:blipFill>
                <pic:spPr>
                  <a:xfrm>
                    <a:off x="0" y="0"/>
                    <a:ext cx="3701013" cy="933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0094"/>
    <w:multiLevelType w:val="hybridMultilevel"/>
    <w:tmpl w:val="9440EDA6"/>
    <w:lvl w:ilvl="0" w:tplc="A926AC6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762F95"/>
    <w:multiLevelType w:val="hybridMultilevel"/>
    <w:tmpl w:val="07E4382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1580B25"/>
    <w:multiLevelType w:val="hybridMultilevel"/>
    <w:tmpl w:val="D0CCD1BA"/>
    <w:lvl w:ilvl="0" w:tplc="8DDA51F8">
      <w:start w:val="1"/>
      <w:numFmt w:val="upperLetter"/>
      <w:lvlText w:val="%1."/>
      <w:lvlJc w:val="left"/>
      <w:pPr>
        <w:ind w:left="1800" w:hanging="360"/>
      </w:pPr>
      <w:rPr>
        <w:rFonts w:asciiTheme="minorHAnsi" w:eastAsiaTheme="minorHAnsi" w:hAnsiTheme="minorHAnsi" w:cstheme="minorBidi"/>
      </w:rPr>
    </w:lvl>
    <w:lvl w:ilvl="1" w:tplc="0409000F">
      <w:start w:val="1"/>
      <w:numFmt w:val="decimal"/>
      <w:lvlText w:val="%2."/>
      <w:lvlJc w:val="left"/>
      <w:pPr>
        <w:ind w:left="2520" w:hanging="360"/>
      </w:pPr>
      <w:rPr>
        <w:rFonts w:cs="Times New Roman"/>
      </w:rPr>
    </w:lvl>
    <w:lvl w:ilvl="2" w:tplc="8C868E90">
      <w:start w:val="1"/>
      <w:numFmt w:val="lowerLetter"/>
      <w:lvlText w:val="%3."/>
      <w:lvlJc w:val="left"/>
      <w:pPr>
        <w:ind w:left="3240" w:hanging="180"/>
      </w:pPr>
      <w:rPr>
        <w:rFonts w:cs="Times New Roman"/>
        <w:strike w:val="0"/>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E1589"/>
    <w:rsid w:val="000F7C7E"/>
    <w:rsid w:val="00100677"/>
    <w:rsid w:val="00123C86"/>
    <w:rsid w:val="00153257"/>
    <w:rsid w:val="001626BD"/>
    <w:rsid w:val="001851A8"/>
    <w:rsid w:val="00274DA5"/>
    <w:rsid w:val="003522A5"/>
    <w:rsid w:val="00406B99"/>
    <w:rsid w:val="004219B0"/>
    <w:rsid w:val="004C7AD6"/>
    <w:rsid w:val="005066E1"/>
    <w:rsid w:val="00577302"/>
    <w:rsid w:val="005E1BB6"/>
    <w:rsid w:val="006255C1"/>
    <w:rsid w:val="007A55D9"/>
    <w:rsid w:val="007F52A8"/>
    <w:rsid w:val="0087429D"/>
    <w:rsid w:val="008C6177"/>
    <w:rsid w:val="008F22C9"/>
    <w:rsid w:val="00943229"/>
    <w:rsid w:val="009E6E07"/>
    <w:rsid w:val="00A51BD5"/>
    <w:rsid w:val="00A74E06"/>
    <w:rsid w:val="00A95407"/>
    <w:rsid w:val="00B40373"/>
    <w:rsid w:val="00C171C6"/>
    <w:rsid w:val="00C24404"/>
    <w:rsid w:val="00C31B2B"/>
    <w:rsid w:val="00C42BA3"/>
    <w:rsid w:val="00C81CF0"/>
    <w:rsid w:val="00D82AD6"/>
    <w:rsid w:val="00DB4BF0"/>
    <w:rsid w:val="00DE4DC2"/>
    <w:rsid w:val="00E5383D"/>
    <w:rsid w:val="00EF09AA"/>
    <w:rsid w:val="00F9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customStyle="1" w:styleId="HeaderChar">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customStyle="1" w:styleId="FooterChar">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9B0"/>
    <w:pPr>
      <w:spacing w:after="160" w:line="259"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Bartkowski</dc:creator>
  <cp:keywords/>
  <dc:description/>
  <cp:lastModifiedBy>Tina Kaufman-Cain</cp:lastModifiedBy>
  <cp:revision>2</cp:revision>
  <dcterms:created xsi:type="dcterms:W3CDTF">2021-05-25T23:46:00Z</dcterms:created>
  <dcterms:modified xsi:type="dcterms:W3CDTF">2021-05-25T23:46:00Z</dcterms:modified>
</cp:coreProperties>
</file>