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6766" w:tblpY="196"/>
        <w:tblW w:w="4490" w:type="dxa"/>
        <w:tblLook w:val="04A0" w:firstRow="1" w:lastRow="0" w:firstColumn="1" w:lastColumn="0" w:noHBand="0" w:noVBand="1"/>
      </w:tblPr>
      <w:tblGrid>
        <w:gridCol w:w="2425"/>
        <w:gridCol w:w="2065"/>
      </w:tblGrid>
      <w:tr w:rsidR="00E84517" w:rsidTr="00097FB5">
        <w:tc>
          <w:tcPr>
            <w:tcW w:w="2425" w:type="dxa"/>
          </w:tcPr>
          <w:p w:rsidR="00E84517" w:rsidRPr="004403B9" w:rsidRDefault="00E84517" w:rsidP="00E84517">
            <w:r w:rsidRPr="004403B9">
              <w:t>Identification Number</w:t>
            </w:r>
          </w:p>
        </w:tc>
        <w:tc>
          <w:tcPr>
            <w:tcW w:w="2065" w:type="dxa"/>
          </w:tcPr>
          <w:p w:rsidR="00E84517" w:rsidRPr="004403B9" w:rsidRDefault="00E84517" w:rsidP="00E84517">
            <w:r>
              <w:t>M</w:t>
            </w:r>
            <w:r w:rsidR="00283DCE">
              <w:t>M</w:t>
            </w:r>
            <w:r w:rsidR="00BC3B83">
              <w:t>HA</w:t>
            </w:r>
            <w:r w:rsidR="007A2352">
              <w:t>-7</w:t>
            </w:r>
          </w:p>
        </w:tc>
      </w:tr>
      <w:tr w:rsidR="00E84517" w:rsidTr="00097FB5">
        <w:tc>
          <w:tcPr>
            <w:tcW w:w="2425" w:type="dxa"/>
          </w:tcPr>
          <w:p w:rsidR="00E84517" w:rsidRPr="004403B9" w:rsidRDefault="00E84517" w:rsidP="00E84517">
            <w:r w:rsidRPr="004403B9">
              <w:t>Type of Policy</w:t>
            </w:r>
          </w:p>
        </w:tc>
        <w:tc>
          <w:tcPr>
            <w:tcW w:w="2065" w:type="dxa"/>
          </w:tcPr>
          <w:p w:rsidR="00E84517" w:rsidRPr="004403B9" w:rsidRDefault="00BC3B83" w:rsidP="00E84517">
            <w:r>
              <w:t>Operations</w:t>
            </w:r>
          </w:p>
        </w:tc>
      </w:tr>
      <w:tr w:rsidR="00E84517" w:rsidTr="00097FB5">
        <w:tc>
          <w:tcPr>
            <w:tcW w:w="2425" w:type="dxa"/>
          </w:tcPr>
          <w:p w:rsidR="00E84517" w:rsidRPr="004403B9" w:rsidRDefault="00E84517" w:rsidP="00E84517">
            <w:r w:rsidRPr="004403B9">
              <w:t>Title of Owner</w:t>
            </w:r>
          </w:p>
        </w:tc>
        <w:tc>
          <w:tcPr>
            <w:tcW w:w="2065" w:type="dxa"/>
          </w:tcPr>
          <w:p w:rsidR="00E84517" w:rsidRPr="004403B9" w:rsidRDefault="00283DCE" w:rsidP="00E84517">
            <w:r>
              <w:t>MM</w:t>
            </w:r>
            <w:r w:rsidR="00BC3B83">
              <w:t>HA President</w:t>
            </w:r>
          </w:p>
        </w:tc>
      </w:tr>
      <w:tr w:rsidR="00E84517" w:rsidTr="00097FB5">
        <w:tc>
          <w:tcPr>
            <w:tcW w:w="2425" w:type="dxa"/>
          </w:tcPr>
          <w:p w:rsidR="00E84517" w:rsidRPr="004403B9" w:rsidRDefault="00E84517" w:rsidP="00E84517">
            <w:r w:rsidRPr="004403B9">
              <w:t>Title of Approving Official</w:t>
            </w:r>
            <w:r w:rsidR="00BC3B83">
              <w:t>s</w:t>
            </w:r>
          </w:p>
        </w:tc>
        <w:tc>
          <w:tcPr>
            <w:tcW w:w="2065" w:type="dxa"/>
          </w:tcPr>
          <w:p w:rsidR="00E84517" w:rsidRPr="004403B9" w:rsidRDefault="00283DCE" w:rsidP="00E84517">
            <w:r>
              <w:t>MM</w:t>
            </w:r>
            <w:r w:rsidR="00BC3B83">
              <w:t>HA Board of Directors</w:t>
            </w:r>
          </w:p>
        </w:tc>
      </w:tr>
      <w:tr w:rsidR="00E84517" w:rsidTr="00097FB5">
        <w:tc>
          <w:tcPr>
            <w:tcW w:w="2425" w:type="dxa"/>
          </w:tcPr>
          <w:p w:rsidR="00E84517" w:rsidRPr="004403B9" w:rsidRDefault="00E84517" w:rsidP="00E84517">
            <w:r>
              <w:t>Date Created</w:t>
            </w:r>
            <w:r w:rsidR="00097FB5">
              <w:t>/Approve</w:t>
            </w:r>
          </w:p>
        </w:tc>
        <w:tc>
          <w:tcPr>
            <w:tcW w:w="2065" w:type="dxa"/>
          </w:tcPr>
          <w:p w:rsidR="00E84517" w:rsidRPr="004403B9" w:rsidRDefault="00DD4EEF" w:rsidP="00E84517">
            <w:r>
              <w:t>6</w:t>
            </w:r>
            <w:r w:rsidR="00283DCE">
              <w:t>/21</w:t>
            </w:r>
          </w:p>
        </w:tc>
      </w:tr>
      <w:tr w:rsidR="00E84517" w:rsidTr="00097FB5">
        <w:tc>
          <w:tcPr>
            <w:tcW w:w="2425" w:type="dxa"/>
          </w:tcPr>
          <w:p w:rsidR="00E84517" w:rsidRPr="004403B9" w:rsidRDefault="00E84517" w:rsidP="00E84517">
            <w:r w:rsidRPr="004403B9">
              <w:t>Date Released</w:t>
            </w:r>
          </w:p>
        </w:tc>
        <w:tc>
          <w:tcPr>
            <w:tcW w:w="2065" w:type="dxa"/>
          </w:tcPr>
          <w:p w:rsidR="00E84517" w:rsidRPr="004403B9" w:rsidRDefault="00DD4EEF" w:rsidP="00E84517">
            <w:r>
              <w:t>6</w:t>
            </w:r>
            <w:r w:rsidR="00283DCE">
              <w:t>/21</w:t>
            </w:r>
          </w:p>
        </w:tc>
      </w:tr>
      <w:tr w:rsidR="00E84517" w:rsidTr="00097FB5">
        <w:tc>
          <w:tcPr>
            <w:tcW w:w="2425" w:type="dxa"/>
          </w:tcPr>
          <w:p w:rsidR="00E84517" w:rsidRPr="004403B9" w:rsidRDefault="00E84517" w:rsidP="00E84517">
            <w:r w:rsidRPr="004403B9">
              <w:t>Next Review Date</w:t>
            </w:r>
          </w:p>
        </w:tc>
        <w:tc>
          <w:tcPr>
            <w:tcW w:w="2065" w:type="dxa"/>
          </w:tcPr>
          <w:p w:rsidR="00E84517" w:rsidRPr="004403B9" w:rsidRDefault="00DD4EEF" w:rsidP="00E84517">
            <w:r>
              <w:t>6</w:t>
            </w:r>
            <w:bookmarkStart w:id="0" w:name="_GoBack"/>
            <w:bookmarkEnd w:id="0"/>
            <w:r w:rsidR="00097FB5">
              <w:t>/22</w:t>
            </w:r>
          </w:p>
        </w:tc>
      </w:tr>
    </w:tbl>
    <w:p w:rsidR="00E84517" w:rsidRDefault="00E84517" w:rsidP="00E84517">
      <w:r>
        <w:t xml:space="preserve">      </w:t>
      </w:r>
      <w:r w:rsidR="00283DCE">
        <w:rPr>
          <w:noProof/>
        </w:rPr>
        <w:drawing>
          <wp:inline distT="0" distB="0" distL="0" distR="0">
            <wp:extent cx="905256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K 46ers BLACK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DCE">
        <w:t xml:space="preserve">   </w:t>
      </w:r>
      <w:r w:rsidR="00283DCE">
        <w:rPr>
          <w:noProof/>
        </w:rPr>
        <w:drawing>
          <wp:inline distT="0" distB="0" distL="0" distR="0">
            <wp:extent cx="868680" cy="914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one Jr. Huskies Logo whi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105CC7" w:rsidRDefault="00E84517" w:rsidP="00105CC7">
      <w:r>
        <w:tab/>
      </w:r>
    </w:p>
    <w:p w:rsidR="00283DCE" w:rsidRDefault="00283DCE" w:rsidP="00324ADD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24ADD" w:rsidRPr="00CE0D9F" w:rsidRDefault="00283DCE" w:rsidP="00324ADD">
      <w:pPr>
        <w:pStyle w:val="Default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Malone Minor</w:t>
      </w:r>
      <w:r w:rsidR="00324ADD" w:rsidRPr="00CE0D9F">
        <w:rPr>
          <w:rFonts w:ascii="Times New Roman" w:hAnsi="Times New Roman" w:cs="Times New Roman"/>
          <w:b/>
          <w:sz w:val="52"/>
          <w:szCs w:val="52"/>
        </w:rPr>
        <w:t xml:space="preserve"> Hockey Association</w:t>
      </w:r>
    </w:p>
    <w:p w:rsidR="00324ADD" w:rsidRPr="00324ADD" w:rsidRDefault="00324ADD" w:rsidP="00324ADD">
      <w:pPr>
        <w:pStyle w:val="Default"/>
        <w:jc w:val="center"/>
        <w:rPr>
          <w:rFonts w:ascii="Times New Roman" w:hAnsi="Times New Roman" w:cs="Times New Roman"/>
        </w:rPr>
      </w:pPr>
    </w:p>
    <w:p w:rsidR="00324ADD" w:rsidRDefault="007A2352" w:rsidP="00324ADD">
      <w:pPr>
        <w:pStyle w:val="Default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Social Media</w:t>
      </w:r>
      <w:r w:rsidR="00A34D22">
        <w:rPr>
          <w:rFonts w:ascii="Times New Roman" w:hAnsi="Times New Roman" w:cs="Times New Roman"/>
          <w:b/>
          <w:sz w:val="40"/>
          <w:szCs w:val="40"/>
          <w:u w:val="single"/>
        </w:rPr>
        <w:t xml:space="preserve"> Policy</w:t>
      </w:r>
    </w:p>
    <w:p w:rsidR="009B0139" w:rsidRDefault="009B0139" w:rsidP="009B0139">
      <w:pPr>
        <w:pStyle w:val="BodyText"/>
        <w:spacing w:before="8"/>
        <w:rPr>
          <w:sz w:val="23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BC1FCC">
        <w:rPr>
          <w:rFonts w:asciiTheme="minorHAnsi" w:hAnsiTheme="minorHAnsi" w:cstheme="minorHAnsi"/>
          <w:b/>
          <w:bCs/>
          <w:u w:val="single"/>
        </w:rPr>
        <w:t xml:space="preserve">Definitions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1. The following terms have these meanings in this policy: </w:t>
      </w:r>
    </w:p>
    <w:p w:rsidR="007A2352" w:rsidRPr="00BC1FCC" w:rsidRDefault="007A2352" w:rsidP="007A2352">
      <w:pPr>
        <w:pStyle w:val="Default"/>
        <w:spacing w:after="12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a. </w:t>
      </w:r>
      <w:r w:rsidRPr="00BC1FCC">
        <w:rPr>
          <w:rFonts w:asciiTheme="minorHAnsi" w:hAnsiTheme="minorHAnsi" w:cstheme="minorHAnsi"/>
          <w:b/>
          <w:bCs/>
        </w:rPr>
        <w:t xml:space="preserve">Social Media </w:t>
      </w:r>
      <w:r w:rsidRPr="00BC1FCC">
        <w:rPr>
          <w:rFonts w:asciiTheme="minorHAnsi" w:hAnsiTheme="minorHAnsi" w:cstheme="minorHAnsi"/>
        </w:rPr>
        <w:t xml:space="preserve">– The catch-all term that is broadly applied to online communication media such as blogs, YouTube, Facebook, Twitter, Instagram, Tumblr, and Snapchat, among others. </w:t>
      </w:r>
    </w:p>
    <w:p w:rsidR="007A2352" w:rsidRPr="00BC1FCC" w:rsidRDefault="007A2352" w:rsidP="007A2352">
      <w:pPr>
        <w:pStyle w:val="Default"/>
        <w:spacing w:after="12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b. </w:t>
      </w:r>
      <w:r w:rsidRPr="00BC1FCC">
        <w:rPr>
          <w:rFonts w:asciiTheme="minorHAnsi" w:hAnsiTheme="minorHAnsi" w:cstheme="minorHAnsi"/>
          <w:b/>
          <w:bCs/>
        </w:rPr>
        <w:t xml:space="preserve">Individual </w:t>
      </w:r>
      <w:r w:rsidRPr="00BC1FCC">
        <w:rPr>
          <w:rFonts w:asciiTheme="minorHAnsi" w:hAnsiTheme="minorHAnsi" w:cstheme="minorHAnsi"/>
        </w:rPr>
        <w:t>– Registered participants including but not limited to, athletes, coaches, directors, managers</w:t>
      </w:r>
      <w:r>
        <w:rPr>
          <w:rFonts w:asciiTheme="minorHAnsi" w:hAnsiTheme="minorHAnsi" w:cstheme="minorHAnsi"/>
        </w:rPr>
        <w:t xml:space="preserve">, </w:t>
      </w:r>
      <w:r w:rsidRPr="00BC1FCC">
        <w:rPr>
          <w:rFonts w:asciiTheme="minorHAnsi" w:hAnsiTheme="minorHAnsi" w:cstheme="minorHAnsi"/>
        </w:rPr>
        <w:t>administrators</w:t>
      </w:r>
      <w:r>
        <w:rPr>
          <w:rFonts w:asciiTheme="minorHAnsi" w:hAnsiTheme="minorHAnsi" w:cstheme="minorHAnsi"/>
        </w:rPr>
        <w:t>, board members, staff and volunteers.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c. </w:t>
      </w:r>
      <w:r w:rsidRPr="00BC1FCC">
        <w:rPr>
          <w:rFonts w:asciiTheme="minorHAnsi" w:hAnsiTheme="minorHAnsi" w:cstheme="minorHAnsi"/>
          <w:b/>
          <w:bCs/>
        </w:rPr>
        <w:t xml:space="preserve">Active Members </w:t>
      </w:r>
      <w:r w:rsidRPr="00BC1FCC">
        <w:rPr>
          <w:rFonts w:asciiTheme="minorHAnsi" w:hAnsiTheme="minorHAnsi" w:cstheme="minorHAnsi"/>
        </w:rPr>
        <w:t xml:space="preserve">- All categories of membership defined in the Malone </w:t>
      </w:r>
      <w:r>
        <w:rPr>
          <w:rFonts w:asciiTheme="minorHAnsi" w:hAnsiTheme="minorHAnsi" w:cstheme="minorHAnsi"/>
        </w:rPr>
        <w:t>Minor Hockey Association</w:t>
      </w:r>
      <w:r w:rsidRPr="00BC1FCC">
        <w:rPr>
          <w:rFonts w:asciiTheme="minorHAnsi" w:hAnsiTheme="minorHAnsi" w:cstheme="minorHAnsi"/>
        </w:rPr>
        <w:t xml:space="preserve"> Bylaws.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  <w:u w:val="single"/>
        </w:rPr>
      </w:pPr>
      <w:r w:rsidRPr="00BC1FCC">
        <w:rPr>
          <w:rFonts w:asciiTheme="minorHAnsi" w:hAnsiTheme="minorHAnsi" w:cstheme="minorHAnsi"/>
          <w:b/>
          <w:bCs/>
          <w:u w:val="single"/>
        </w:rPr>
        <w:t xml:space="preserve">Policy Statement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2. Malone </w:t>
      </w:r>
      <w:r>
        <w:rPr>
          <w:rFonts w:asciiTheme="minorHAnsi" w:hAnsiTheme="minorHAnsi" w:cstheme="minorHAnsi"/>
        </w:rPr>
        <w:t xml:space="preserve">Minor Hockey Association </w:t>
      </w:r>
      <w:r w:rsidRPr="00BC1FCC">
        <w:rPr>
          <w:rFonts w:asciiTheme="minorHAnsi" w:hAnsiTheme="minorHAnsi" w:cstheme="minorHAnsi"/>
        </w:rPr>
        <w:t xml:space="preserve">recognizes that Social Media, used in a responsible manner, represents one of the best communications tools for a rapidly growing number of players, coaches, parents and staff.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  <w:u w:val="single"/>
        </w:rPr>
      </w:pPr>
      <w:r w:rsidRPr="00BC1FCC">
        <w:rPr>
          <w:rFonts w:asciiTheme="minorHAnsi" w:hAnsiTheme="minorHAnsi" w:cstheme="minorHAnsi"/>
          <w:b/>
          <w:bCs/>
          <w:u w:val="single"/>
        </w:rPr>
        <w:t xml:space="preserve">Purpose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3. This policy provides Active Members and Individuals with guidelines for the responsible use of social media.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  <w:u w:val="single"/>
        </w:rPr>
      </w:pPr>
      <w:r w:rsidRPr="00BC1FCC">
        <w:rPr>
          <w:rFonts w:asciiTheme="minorHAnsi" w:hAnsiTheme="minorHAnsi" w:cstheme="minorHAnsi"/>
          <w:b/>
          <w:bCs/>
          <w:u w:val="single"/>
        </w:rPr>
        <w:t xml:space="preserve">Scope and Application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4. This policy applies to all Active Members and Individuals as identified above.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5. Conduct and behavior falling short of the standard outlined in this policy and Malone </w:t>
      </w:r>
      <w:r>
        <w:rPr>
          <w:rFonts w:asciiTheme="minorHAnsi" w:hAnsiTheme="minorHAnsi" w:cstheme="minorHAnsi"/>
        </w:rPr>
        <w:t xml:space="preserve">Minor Hockey Association </w:t>
      </w:r>
      <w:r w:rsidRPr="00BC1FCC">
        <w:rPr>
          <w:rFonts w:asciiTheme="minorHAnsi" w:hAnsiTheme="minorHAnsi" w:cstheme="minorHAnsi"/>
        </w:rPr>
        <w:t xml:space="preserve">Code of Conduct may be subject to discipline.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>6. All conduct and behavior occurring on Social Media may be subject to sanction under the Malone</w:t>
      </w:r>
      <w:r>
        <w:rPr>
          <w:rFonts w:asciiTheme="minorHAnsi" w:hAnsiTheme="minorHAnsi" w:cstheme="minorHAnsi"/>
        </w:rPr>
        <w:t xml:space="preserve"> Minor Hockey Association </w:t>
      </w:r>
      <w:r w:rsidRPr="00BC1FCC">
        <w:rPr>
          <w:rFonts w:asciiTheme="minorHAnsi" w:hAnsiTheme="minorHAnsi" w:cstheme="minorHAnsi"/>
        </w:rPr>
        <w:t xml:space="preserve">Media Policy.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lastRenderedPageBreak/>
        <w:t xml:space="preserve">7. A person who believes that an Individual’s Social Media activity is inappropriate or may violate Malone </w:t>
      </w:r>
      <w:r>
        <w:rPr>
          <w:rFonts w:asciiTheme="minorHAnsi" w:hAnsiTheme="minorHAnsi" w:cstheme="minorHAnsi"/>
        </w:rPr>
        <w:t>Minor Hockey Association</w:t>
      </w:r>
      <w:r w:rsidRPr="00BC1FCC">
        <w:rPr>
          <w:rFonts w:asciiTheme="minorHAnsi" w:hAnsiTheme="minorHAnsi" w:cstheme="minorHAnsi"/>
        </w:rPr>
        <w:t xml:space="preserve"> policies and procedures should report the matter to the Ma</w:t>
      </w:r>
      <w:r>
        <w:rPr>
          <w:rFonts w:asciiTheme="minorHAnsi" w:hAnsiTheme="minorHAnsi" w:cstheme="minorHAnsi"/>
        </w:rPr>
        <w:t>lone Minor Hockey Association</w:t>
      </w:r>
      <w:r w:rsidRPr="00BC1FCC">
        <w:rPr>
          <w:rFonts w:asciiTheme="minorHAnsi" w:hAnsiTheme="minorHAnsi" w:cstheme="minorHAnsi"/>
        </w:rPr>
        <w:t xml:space="preserve"> Board</w:t>
      </w:r>
      <w:r>
        <w:rPr>
          <w:rFonts w:asciiTheme="minorHAnsi" w:hAnsiTheme="minorHAnsi" w:cstheme="minorHAnsi"/>
        </w:rPr>
        <w:t xml:space="preserve"> for </w:t>
      </w:r>
      <w:proofErr w:type="spellStart"/>
      <w:r>
        <w:rPr>
          <w:rFonts w:asciiTheme="minorHAnsi" w:hAnsiTheme="minorHAnsi" w:cstheme="minorHAnsi"/>
        </w:rPr>
        <w:t>reviewmat</w:t>
      </w:r>
      <w:proofErr w:type="spellEnd"/>
      <w:r w:rsidRPr="00BC1FCC">
        <w:rPr>
          <w:rFonts w:asciiTheme="minorHAnsi" w:hAnsiTheme="minorHAnsi" w:cstheme="minorHAnsi"/>
        </w:rPr>
        <w:t xml:space="preserve">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  <w:u w:val="single"/>
        </w:rPr>
      </w:pPr>
      <w:r w:rsidRPr="00BC1FCC">
        <w:rPr>
          <w:rFonts w:asciiTheme="minorHAnsi" w:hAnsiTheme="minorHAnsi" w:cstheme="minorHAnsi"/>
          <w:b/>
          <w:bCs/>
          <w:u w:val="single"/>
        </w:rPr>
        <w:t xml:space="preserve">Provisions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>8. Given the nature of Social Media, as a continually developing communication sphere, Malone</w:t>
      </w:r>
      <w:r>
        <w:rPr>
          <w:rFonts w:asciiTheme="minorHAnsi" w:hAnsiTheme="minorHAnsi" w:cstheme="minorHAnsi"/>
        </w:rPr>
        <w:t xml:space="preserve"> Minor Hockey Association</w:t>
      </w:r>
      <w:r w:rsidRPr="00BC1FCC">
        <w:rPr>
          <w:rFonts w:asciiTheme="minorHAnsi" w:hAnsiTheme="minorHAnsi" w:cstheme="minorHAnsi"/>
        </w:rPr>
        <w:t xml:space="preserve"> trusts its coaches, athletes</w:t>
      </w:r>
      <w:r>
        <w:rPr>
          <w:rFonts w:asciiTheme="minorHAnsi" w:hAnsiTheme="minorHAnsi" w:cstheme="minorHAnsi"/>
        </w:rPr>
        <w:t xml:space="preserve">, </w:t>
      </w:r>
      <w:r w:rsidRPr="00BC1FCC">
        <w:rPr>
          <w:rFonts w:asciiTheme="minorHAnsi" w:hAnsiTheme="minorHAnsi" w:cstheme="minorHAnsi"/>
        </w:rPr>
        <w:t>parents</w:t>
      </w:r>
      <w:r>
        <w:rPr>
          <w:rFonts w:asciiTheme="minorHAnsi" w:hAnsiTheme="minorHAnsi" w:cstheme="minorHAnsi"/>
        </w:rPr>
        <w:t>, board members, staff and volunteers</w:t>
      </w:r>
      <w:r w:rsidRPr="00BC1FCC">
        <w:rPr>
          <w:rFonts w:asciiTheme="minorHAnsi" w:hAnsiTheme="minorHAnsi" w:cstheme="minorHAnsi"/>
        </w:rPr>
        <w:t xml:space="preserve"> to use their best judgement when interacting with others through Social Media.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9. Malone </w:t>
      </w:r>
      <w:r>
        <w:rPr>
          <w:rFonts w:asciiTheme="minorHAnsi" w:hAnsiTheme="minorHAnsi" w:cstheme="minorHAnsi"/>
        </w:rPr>
        <w:t>Minor Hockey Association</w:t>
      </w:r>
      <w:r w:rsidRPr="00BC1FCC">
        <w:rPr>
          <w:rFonts w:asciiTheme="minorHAnsi" w:hAnsiTheme="minorHAnsi" w:cstheme="minorHAnsi"/>
        </w:rPr>
        <w:t xml:space="preserve"> encourages Individuals to engage with Social Media, but cautions that such engagement must meet the standard of conduct and behavior outlined in Malone </w:t>
      </w:r>
      <w:r>
        <w:rPr>
          <w:rFonts w:asciiTheme="minorHAnsi" w:hAnsiTheme="minorHAnsi" w:cstheme="minorHAnsi"/>
        </w:rPr>
        <w:t xml:space="preserve">Minor Hockey Associations </w:t>
      </w:r>
      <w:r w:rsidRPr="00BC1FCC">
        <w:rPr>
          <w:rFonts w:asciiTheme="minorHAnsi" w:hAnsiTheme="minorHAnsi" w:cstheme="minorHAnsi"/>
        </w:rPr>
        <w:t xml:space="preserve">Code of Conduct. </w:t>
      </w:r>
    </w:p>
    <w:p w:rsidR="007A2352" w:rsidRPr="00BC1FCC" w:rsidRDefault="007A2352" w:rsidP="007A2352">
      <w:pPr>
        <w:pStyle w:val="Default"/>
        <w:rPr>
          <w:rFonts w:asciiTheme="minorHAnsi" w:hAnsiTheme="minorHAnsi" w:cstheme="minorHAnsi"/>
        </w:rPr>
      </w:pPr>
    </w:p>
    <w:p w:rsidR="007A2352" w:rsidRPr="00117171" w:rsidRDefault="007A2352" w:rsidP="007A2352">
      <w:pPr>
        <w:pStyle w:val="Default"/>
        <w:rPr>
          <w:rFonts w:asciiTheme="minorHAnsi" w:hAnsiTheme="minorHAnsi" w:cstheme="minorHAnsi"/>
        </w:rPr>
      </w:pPr>
      <w:r w:rsidRPr="00BC1FCC">
        <w:rPr>
          <w:rFonts w:asciiTheme="minorHAnsi" w:hAnsiTheme="minorHAnsi" w:cstheme="minorHAnsi"/>
        </w:rPr>
        <w:t xml:space="preserve">10. Malone </w:t>
      </w:r>
      <w:r>
        <w:rPr>
          <w:rFonts w:asciiTheme="minorHAnsi" w:hAnsiTheme="minorHAnsi" w:cstheme="minorHAnsi"/>
        </w:rPr>
        <w:t>Minor Hockey Association</w:t>
      </w:r>
      <w:r w:rsidRPr="00BC1FCC">
        <w:rPr>
          <w:rFonts w:asciiTheme="minorHAnsi" w:hAnsiTheme="minorHAnsi" w:cstheme="minorHAnsi"/>
        </w:rPr>
        <w:t xml:space="preserve"> supports and encourages the rights to freedom of speech, expression and association; including the use of social networks. Nevertheless, as representatives of Malone </w:t>
      </w:r>
      <w:r>
        <w:rPr>
          <w:rFonts w:asciiTheme="minorHAnsi" w:hAnsiTheme="minorHAnsi" w:cstheme="minorHAnsi"/>
        </w:rPr>
        <w:t>Minor Hockey Association</w:t>
      </w:r>
      <w:r w:rsidRPr="00117171">
        <w:rPr>
          <w:rFonts w:asciiTheme="minorHAnsi" w:hAnsiTheme="minorHAnsi" w:cstheme="minorHAnsi"/>
        </w:rPr>
        <w:t xml:space="preserve">, individuals are held to a higher standard and may be viewed as public role models.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11. Individuals are encouraged to embrace Social Media while following these guidelines: </w:t>
      </w:r>
    </w:p>
    <w:p w:rsidR="007A2352" w:rsidRPr="00117171" w:rsidRDefault="007A2352" w:rsidP="007A2352">
      <w:p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a. Understand that Individuals represent </w:t>
      </w:r>
      <w:r w:rsidRPr="00BC1FCC">
        <w:rPr>
          <w:rFonts w:cstheme="minorHAnsi"/>
          <w:color w:val="000000"/>
          <w:sz w:val="24"/>
          <w:szCs w:val="24"/>
        </w:rPr>
        <w:t xml:space="preserve">Malone </w:t>
      </w:r>
      <w:r>
        <w:rPr>
          <w:rFonts w:cstheme="minorHAnsi"/>
          <w:color w:val="000000"/>
          <w:sz w:val="24"/>
          <w:szCs w:val="24"/>
        </w:rPr>
        <w:t>Minor Hockey Association</w:t>
      </w:r>
      <w:r w:rsidRPr="00117171">
        <w:rPr>
          <w:rFonts w:cstheme="minorHAnsi"/>
          <w:color w:val="000000"/>
          <w:sz w:val="24"/>
          <w:szCs w:val="24"/>
        </w:rPr>
        <w:t xml:space="preserve"> and their teams. There are no “off hours” when it comes to Social Media. </w:t>
      </w:r>
    </w:p>
    <w:p w:rsidR="007A2352" w:rsidRPr="00117171" w:rsidRDefault="007A2352" w:rsidP="007A2352">
      <w:pPr>
        <w:autoSpaceDE w:val="0"/>
        <w:autoSpaceDN w:val="0"/>
        <w:adjustRightInd w:val="0"/>
        <w:spacing w:after="14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b. Accept that everything posted is on the record and very public. The ability to share Social Media communications is very powerful and anything sent to a few can be shared with many thousands in a matter of seconds.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c. Choose your language and message wisely.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12. Individuals acknowledge that their Social Media may be viewed by anyone; including but not limited to </w:t>
      </w:r>
      <w:r w:rsidRPr="00BC1FCC">
        <w:rPr>
          <w:rFonts w:cstheme="minorHAnsi"/>
          <w:color w:val="000000"/>
          <w:sz w:val="24"/>
          <w:szCs w:val="24"/>
        </w:rPr>
        <w:t xml:space="preserve">Malone </w:t>
      </w:r>
      <w:r>
        <w:rPr>
          <w:rFonts w:cstheme="minorHAnsi"/>
          <w:color w:val="000000"/>
          <w:sz w:val="24"/>
          <w:szCs w:val="24"/>
        </w:rPr>
        <w:t>Minor Hockey Association</w:t>
      </w:r>
      <w:r w:rsidRPr="00117171">
        <w:rPr>
          <w:rFonts w:cstheme="minorHAnsi"/>
          <w:color w:val="000000"/>
          <w:sz w:val="24"/>
          <w:szCs w:val="24"/>
        </w:rPr>
        <w:t xml:space="preserve">, individuals, and sponsors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13. Inappropriate material found by third parties affects the third parties’ perception of the Individual, their team or organization, and </w:t>
      </w:r>
      <w:r w:rsidRPr="00BC1FCC">
        <w:rPr>
          <w:rFonts w:cstheme="minorHAnsi"/>
          <w:color w:val="000000"/>
          <w:sz w:val="24"/>
          <w:szCs w:val="24"/>
        </w:rPr>
        <w:t xml:space="preserve">Malone </w:t>
      </w:r>
      <w:r>
        <w:rPr>
          <w:rFonts w:cstheme="minorHAnsi"/>
          <w:color w:val="000000"/>
          <w:sz w:val="24"/>
          <w:szCs w:val="24"/>
        </w:rPr>
        <w:t>Minor Hockey Association</w:t>
      </w:r>
      <w:r w:rsidRPr="00117171">
        <w:rPr>
          <w:rFonts w:cstheme="minorHAnsi"/>
          <w:color w:val="000000"/>
          <w:sz w:val="24"/>
          <w:szCs w:val="24"/>
        </w:rPr>
        <w:t xml:space="preserve"> and its programs. This can also be detrimental to an Individual’s future, including future professional employment.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>14. When using Social Media, an individual must model appropriate behav</w:t>
      </w:r>
      <w:r w:rsidRPr="00BC1FCC">
        <w:rPr>
          <w:rFonts w:cstheme="minorHAnsi"/>
          <w:color w:val="000000"/>
          <w:sz w:val="24"/>
          <w:szCs w:val="24"/>
        </w:rPr>
        <w:t>ior</w:t>
      </w:r>
      <w:r w:rsidRPr="00117171">
        <w:rPr>
          <w:rFonts w:cstheme="minorHAnsi"/>
          <w:color w:val="000000"/>
          <w:sz w:val="24"/>
          <w:szCs w:val="24"/>
        </w:rPr>
        <w:t xml:space="preserve"> befitting the Individual’s role and status in connection with </w:t>
      </w:r>
      <w:r w:rsidRPr="00BC1FCC">
        <w:rPr>
          <w:rFonts w:cstheme="minorHAnsi"/>
          <w:color w:val="000000"/>
          <w:sz w:val="24"/>
          <w:szCs w:val="24"/>
        </w:rPr>
        <w:t>Malone Jr. Huskies</w:t>
      </w:r>
      <w:r w:rsidRPr="00117171">
        <w:rPr>
          <w:rFonts w:cstheme="minorHAnsi"/>
          <w:color w:val="000000"/>
          <w:sz w:val="24"/>
          <w:szCs w:val="24"/>
        </w:rPr>
        <w:t xml:space="preserve">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15. The following Social Media conduct may be considered a minor or major infraction, at the discretion of </w:t>
      </w:r>
      <w:r w:rsidRPr="00BC1FCC">
        <w:rPr>
          <w:rFonts w:cstheme="minorHAnsi"/>
          <w:color w:val="000000"/>
          <w:sz w:val="24"/>
          <w:szCs w:val="24"/>
        </w:rPr>
        <w:t>Malone</w:t>
      </w:r>
      <w:r>
        <w:rPr>
          <w:rFonts w:cstheme="minorHAnsi"/>
          <w:color w:val="000000"/>
          <w:sz w:val="24"/>
          <w:szCs w:val="24"/>
        </w:rPr>
        <w:t xml:space="preserve"> Minor Hockey Association</w:t>
      </w:r>
      <w:r w:rsidRPr="00BC1FCC">
        <w:rPr>
          <w:rFonts w:cstheme="minorHAnsi"/>
          <w:color w:val="000000"/>
          <w:sz w:val="24"/>
          <w:szCs w:val="24"/>
        </w:rPr>
        <w:t xml:space="preserve"> Board</w:t>
      </w:r>
      <w:r w:rsidRPr="00117171">
        <w:rPr>
          <w:rFonts w:cstheme="minorHAnsi"/>
          <w:color w:val="000000"/>
          <w:sz w:val="24"/>
          <w:szCs w:val="24"/>
        </w:rPr>
        <w:t xml:space="preserve">: </w:t>
      </w:r>
      <w:r>
        <w:rPr>
          <w:rFonts w:cstheme="minorHAnsi"/>
          <w:color w:val="000000"/>
          <w:sz w:val="24"/>
          <w:szCs w:val="24"/>
        </w:rPr>
        <w:t>These infractions could lead to termination of membership by majority vote of the Malone Minor Hockey Board.</w:t>
      </w:r>
    </w:p>
    <w:p w:rsidR="007A2352" w:rsidRPr="00117171" w:rsidRDefault="007A2352" w:rsidP="007A2352">
      <w:pPr>
        <w:autoSpaceDE w:val="0"/>
        <w:autoSpaceDN w:val="0"/>
        <w:adjustRightInd w:val="0"/>
        <w:spacing w:after="15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a. Posting a disrespectful, hateful, harmful, disparaging, insulting, or otherwise negative comment on a social medium that is directed at another person or group of people. </w:t>
      </w:r>
    </w:p>
    <w:p w:rsidR="007A2352" w:rsidRPr="00117171" w:rsidRDefault="007A2352" w:rsidP="007A2352">
      <w:pPr>
        <w:autoSpaceDE w:val="0"/>
        <w:autoSpaceDN w:val="0"/>
        <w:adjustRightInd w:val="0"/>
        <w:spacing w:after="15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b. Posting a picture, altered picture, or video on a social media medium that is harmful, disrespectful, insulting, or otherwise offensive. </w:t>
      </w:r>
    </w:p>
    <w:p w:rsidR="007A2352" w:rsidRPr="00117171" w:rsidRDefault="007A2352" w:rsidP="007A2352">
      <w:pPr>
        <w:autoSpaceDE w:val="0"/>
        <w:autoSpaceDN w:val="0"/>
        <w:adjustRightInd w:val="0"/>
        <w:spacing w:after="15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lastRenderedPageBreak/>
        <w:t xml:space="preserve">c. Creating or contributing to a Facebook group, webpage, blog, or online forum devoted solely, or in part, to promoting negative or disparaging remarks or commentary about </w:t>
      </w:r>
      <w:r w:rsidRPr="00BC1FCC">
        <w:rPr>
          <w:rFonts w:cstheme="minorHAnsi"/>
          <w:color w:val="000000"/>
          <w:sz w:val="24"/>
          <w:szCs w:val="24"/>
        </w:rPr>
        <w:t xml:space="preserve">Malone </w:t>
      </w:r>
      <w:r>
        <w:rPr>
          <w:rFonts w:cstheme="minorHAnsi"/>
          <w:color w:val="000000"/>
          <w:sz w:val="24"/>
          <w:szCs w:val="24"/>
        </w:rPr>
        <w:t>Minor Hockey Association</w:t>
      </w:r>
      <w:r w:rsidRPr="00117171">
        <w:rPr>
          <w:rFonts w:cstheme="minorHAnsi"/>
          <w:color w:val="000000"/>
          <w:sz w:val="24"/>
          <w:szCs w:val="24"/>
        </w:rPr>
        <w:t xml:space="preserve">, its </w:t>
      </w:r>
      <w:r w:rsidRPr="00BC1FCC">
        <w:rPr>
          <w:rFonts w:cstheme="minorHAnsi"/>
          <w:color w:val="000000"/>
          <w:sz w:val="24"/>
          <w:szCs w:val="24"/>
        </w:rPr>
        <w:t>board</w:t>
      </w:r>
      <w:r>
        <w:rPr>
          <w:rFonts w:cstheme="minorHAnsi"/>
          <w:color w:val="000000"/>
          <w:sz w:val="24"/>
          <w:szCs w:val="24"/>
        </w:rPr>
        <w:t xml:space="preserve"> members, staff and volunteers,</w:t>
      </w:r>
      <w:r w:rsidRPr="00117171">
        <w:rPr>
          <w:rFonts w:cstheme="minorHAnsi"/>
          <w:color w:val="000000"/>
          <w:sz w:val="24"/>
          <w:szCs w:val="24"/>
        </w:rPr>
        <w:t xml:space="preserve"> or its reputation. </w:t>
      </w:r>
    </w:p>
    <w:p w:rsidR="007A2352" w:rsidRPr="00117171" w:rsidRDefault="007A2352" w:rsidP="007A2352">
      <w:pPr>
        <w:autoSpaceDE w:val="0"/>
        <w:autoSpaceDN w:val="0"/>
        <w:adjustRightInd w:val="0"/>
        <w:spacing w:after="15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d. Any instance of bullying or harassment between an Individual and another person. </w:t>
      </w:r>
    </w:p>
    <w:p w:rsidR="007A2352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e. Appearing in a video, photo or graphic deemed inappropriate or offensive while wearing an official </w:t>
      </w:r>
      <w:r w:rsidRPr="00BC1FCC">
        <w:rPr>
          <w:rFonts w:cstheme="minorHAnsi"/>
          <w:color w:val="000000"/>
          <w:sz w:val="24"/>
          <w:szCs w:val="24"/>
        </w:rPr>
        <w:t>Malone Jr. Huskies</w:t>
      </w:r>
      <w:r>
        <w:rPr>
          <w:rFonts w:cstheme="minorHAnsi"/>
          <w:color w:val="000000"/>
          <w:sz w:val="24"/>
          <w:szCs w:val="24"/>
        </w:rPr>
        <w:t xml:space="preserve"> or Adirondack 46ers</w:t>
      </w:r>
      <w:r w:rsidRPr="00117171">
        <w:rPr>
          <w:rFonts w:cstheme="minorHAnsi"/>
          <w:color w:val="000000"/>
          <w:sz w:val="24"/>
          <w:szCs w:val="24"/>
        </w:rPr>
        <w:t xml:space="preserve"> uniform.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117171">
        <w:rPr>
          <w:rFonts w:cstheme="minorHAnsi"/>
          <w:b/>
          <w:bCs/>
          <w:color w:val="000000"/>
          <w:sz w:val="24"/>
          <w:szCs w:val="24"/>
          <w:u w:val="single"/>
        </w:rPr>
        <w:t xml:space="preserve">Communications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16. This policy must be effectively communicated to those who will be responsible for upholding the policy, as well as to those who will be responsible for its implementation.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117171">
        <w:rPr>
          <w:rFonts w:cstheme="minorHAnsi"/>
          <w:b/>
          <w:bCs/>
          <w:color w:val="000000"/>
          <w:sz w:val="24"/>
          <w:szCs w:val="24"/>
          <w:u w:val="single"/>
        </w:rPr>
        <w:t xml:space="preserve">Review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17. This policy will be reviewed </w:t>
      </w:r>
      <w:r>
        <w:rPr>
          <w:rFonts w:cstheme="minorHAnsi"/>
          <w:color w:val="000000"/>
          <w:sz w:val="24"/>
          <w:szCs w:val="24"/>
        </w:rPr>
        <w:t>bi-</w:t>
      </w:r>
      <w:r w:rsidRPr="00117171">
        <w:rPr>
          <w:rFonts w:cstheme="minorHAnsi"/>
          <w:color w:val="000000"/>
          <w:sz w:val="24"/>
          <w:szCs w:val="24"/>
        </w:rPr>
        <w:t xml:space="preserve">annually, or as decided by the </w:t>
      </w:r>
      <w:r w:rsidRPr="00BC1FCC">
        <w:rPr>
          <w:rFonts w:cstheme="minorHAnsi"/>
          <w:color w:val="000000"/>
          <w:sz w:val="24"/>
          <w:szCs w:val="24"/>
        </w:rPr>
        <w:t>Board President</w:t>
      </w:r>
      <w:r w:rsidRPr="00117171">
        <w:rPr>
          <w:rFonts w:cstheme="minorHAnsi"/>
          <w:color w:val="000000"/>
          <w:sz w:val="24"/>
          <w:szCs w:val="24"/>
        </w:rPr>
        <w:t xml:space="preserve"> and/or the </w:t>
      </w:r>
      <w:r w:rsidRPr="00BC1FCC">
        <w:rPr>
          <w:rFonts w:cstheme="minorHAnsi"/>
          <w:color w:val="000000"/>
          <w:sz w:val="24"/>
          <w:szCs w:val="24"/>
        </w:rPr>
        <w:t>board</w:t>
      </w:r>
      <w:r w:rsidRPr="00117171">
        <w:rPr>
          <w:rFonts w:cstheme="minorHAnsi"/>
          <w:color w:val="000000"/>
          <w:sz w:val="24"/>
          <w:szCs w:val="24"/>
        </w:rPr>
        <w:t xml:space="preserve">. </w:t>
      </w: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A2352" w:rsidRPr="00117171" w:rsidRDefault="007A2352" w:rsidP="007A235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7171">
        <w:rPr>
          <w:rFonts w:cstheme="minorHAnsi"/>
          <w:color w:val="000000"/>
          <w:sz w:val="24"/>
          <w:szCs w:val="24"/>
        </w:rPr>
        <w:t xml:space="preserve">18. Individuals may provide feedback and recommend changes to </w:t>
      </w:r>
      <w:r w:rsidRPr="00BC1FCC">
        <w:rPr>
          <w:rFonts w:cstheme="minorHAnsi"/>
          <w:color w:val="000000"/>
          <w:sz w:val="24"/>
          <w:szCs w:val="24"/>
        </w:rPr>
        <w:t xml:space="preserve">Malone </w:t>
      </w:r>
      <w:r>
        <w:rPr>
          <w:rFonts w:cstheme="minorHAnsi"/>
          <w:color w:val="000000"/>
          <w:sz w:val="24"/>
          <w:szCs w:val="24"/>
        </w:rPr>
        <w:t>Minor Hockey Association</w:t>
      </w:r>
      <w:r w:rsidRPr="00117171">
        <w:rPr>
          <w:rFonts w:cstheme="minorHAnsi"/>
          <w:color w:val="000000"/>
          <w:sz w:val="24"/>
          <w:szCs w:val="24"/>
        </w:rPr>
        <w:t xml:space="preserve">. </w:t>
      </w:r>
    </w:p>
    <w:p w:rsidR="002E3373" w:rsidRPr="009B0139" w:rsidRDefault="00DD4EEF" w:rsidP="007A2352">
      <w:pPr>
        <w:spacing w:before="38"/>
        <w:ind w:right="2994"/>
      </w:pPr>
    </w:p>
    <w:sectPr w:rsidR="002E3373" w:rsidRPr="009B01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1B" w:rsidRDefault="0008391B" w:rsidP="0008391B">
      <w:pPr>
        <w:spacing w:after="0" w:line="240" w:lineRule="auto"/>
      </w:pPr>
      <w:r>
        <w:separator/>
      </w:r>
    </w:p>
  </w:endnote>
  <w:endnote w:type="continuationSeparator" w:id="0">
    <w:p w:rsidR="0008391B" w:rsidRDefault="0008391B" w:rsidP="0008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139" w:rsidRDefault="009B01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7185660</wp:posOffset>
              </wp:positionH>
              <wp:positionV relativeFrom="page">
                <wp:posOffset>9415780</wp:posOffset>
              </wp:positionV>
              <wp:extent cx="180975" cy="198120"/>
              <wp:effectExtent l="381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139" w:rsidRDefault="009B0139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4EEF">
                            <w:rPr>
                              <w:rFonts w:ascii="Courier New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565.8pt;margin-top:741.4pt;width:14.25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IU3rw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" filled="f" stroked="f">
              <v:textbox inset="0,0,0,0">
                <w:txbxContent>
                  <w:p w:rsidR="009B0139" w:rsidRDefault="009B0139">
                    <w:pPr>
                      <w:spacing w:before="20"/>
                      <w:ind w:left="60"/>
                      <w:rPr>
                        <w:rFonts w:ascii="Courier New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4EEF">
                      <w:rPr>
                        <w:rFonts w:ascii="Courier New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1B" w:rsidRDefault="0008391B" w:rsidP="0008391B">
      <w:pPr>
        <w:spacing w:after="0" w:line="240" w:lineRule="auto"/>
      </w:pPr>
      <w:r>
        <w:separator/>
      </w:r>
    </w:p>
  </w:footnote>
  <w:footnote w:type="continuationSeparator" w:id="0">
    <w:p w:rsidR="0008391B" w:rsidRDefault="0008391B" w:rsidP="0008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29C1"/>
    <w:multiLevelType w:val="hybridMultilevel"/>
    <w:tmpl w:val="362EEC7E"/>
    <w:lvl w:ilvl="0" w:tplc="2F702C30">
      <w:start w:val="1"/>
      <w:numFmt w:val="decimal"/>
      <w:lvlText w:val="%1."/>
      <w:lvlJc w:val="left"/>
      <w:pPr>
        <w:ind w:left="82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7518A2A6">
      <w:numFmt w:val="bullet"/>
      <w:lvlText w:val="•"/>
      <w:lvlJc w:val="left"/>
      <w:pPr>
        <w:ind w:left="1842" w:hanging="298"/>
      </w:pPr>
      <w:rPr>
        <w:rFonts w:hint="default"/>
        <w:lang w:val="en-US" w:eastAsia="en-US" w:bidi="ar-SA"/>
      </w:rPr>
    </w:lvl>
    <w:lvl w:ilvl="2" w:tplc="41F6D8CE">
      <w:numFmt w:val="bullet"/>
      <w:lvlText w:val="•"/>
      <w:lvlJc w:val="left"/>
      <w:pPr>
        <w:ind w:left="2864" w:hanging="298"/>
      </w:pPr>
      <w:rPr>
        <w:rFonts w:hint="default"/>
        <w:lang w:val="en-US" w:eastAsia="en-US" w:bidi="ar-SA"/>
      </w:rPr>
    </w:lvl>
    <w:lvl w:ilvl="3" w:tplc="F9828E66">
      <w:numFmt w:val="bullet"/>
      <w:lvlText w:val="•"/>
      <w:lvlJc w:val="left"/>
      <w:pPr>
        <w:ind w:left="3886" w:hanging="298"/>
      </w:pPr>
      <w:rPr>
        <w:rFonts w:hint="default"/>
        <w:lang w:val="en-US" w:eastAsia="en-US" w:bidi="ar-SA"/>
      </w:rPr>
    </w:lvl>
    <w:lvl w:ilvl="4" w:tplc="74507CAC">
      <w:numFmt w:val="bullet"/>
      <w:lvlText w:val="•"/>
      <w:lvlJc w:val="left"/>
      <w:pPr>
        <w:ind w:left="4908" w:hanging="298"/>
      </w:pPr>
      <w:rPr>
        <w:rFonts w:hint="default"/>
        <w:lang w:val="en-US" w:eastAsia="en-US" w:bidi="ar-SA"/>
      </w:rPr>
    </w:lvl>
    <w:lvl w:ilvl="5" w:tplc="3A264FC6">
      <w:numFmt w:val="bullet"/>
      <w:lvlText w:val="•"/>
      <w:lvlJc w:val="left"/>
      <w:pPr>
        <w:ind w:left="5930" w:hanging="298"/>
      </w:pPr>
      <w:rPr>
        <w:rFonts w:hint="default"/>
        <w:lang w:val="en-US" w:eastAsia="en-US" w:bidi="ar-SA"/>
      </w:rPr>
    </w:lvl>
    <w:lvl w:ilvl="6" w:tplc="F2621A5E">
      <w:numFmt w:val="bullet"/>
      <w:lvlText w:val="•"/>
      <w:lvlJc w:val="left"/>
      <w:pPr>
        <w:ind w:left="6952" w:hanging="298"/>
      </w:pPr>
      <w:rPr>
        <w:rFonts w:hint="default"/>
        <w:lang w:val="en-US" w:eastAsia="en-US" w:bidi="ar-SA"/>
      </w:rPr>
    </w:lvl>
    <w:lvl w:ilvl="7" w:tplc="0C22B5E4">
      <w:numFmt w:val="bullet"/>
      <w:lvlText w:val="•"/>
      <w:lvlJc w:val="left"/>
      <w:pPr>
        <w:ind w:left="7974" w:hanging="298"/>
      </w:pPr>
      <w:rPr>
        <w:rFonts w:hint="default"/>
        <w:lang w:val="en-US" w:eastAsia="en-US" w:bidi="ar-SA"/>
      </w:rPr>
    </w:lvl>
    <w:lvl w:ilvl="8" w:tplc="8DF46F06">
      <w:numFmt w:val="bullet"/>
      <w:lvlText w:val="•"/>
      <w:lvlJc w:val="left"/>
      <w:pPr>
        <w:ind w:left="8996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4A0E5159"/>
    <w:multiLevelType w:val="hybridMultilevel"/>
    <w:tmpl w:val="03AC3A62"/>
    <w:lvl w:ilvl="0" w:tplc="396A049C">
      <w:start w:val="1"/>
      <w:numFmt w:val="decimal"/>
      <w:lvlText w:val="%1)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18"/>
        <w:szCs w:val="18"/>
        <w:lang w:val="en-US" w:eastAsia="en-US" w:bidi="ar-SA"/>
      </w:rPr>
    </w:lvl>
    <w:lvl w:ilvl="1" w:tplc="13E479D8">
      <w:start w:val="1"/>
      <w:numFmt w:val="lowerLetter"/>
      <w:lvlText w:val="%2.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2"/>
        <w:sz w:val="18"/>
        <w:szCs w:val="18"/>
        <w:lang w:val="en-US" w:eastAsia="en-US" w:bidi="ar-SA"/>
      </w:rPr>
    </w:lvl>
    <w:lvl w:ilvl="2" w:tplc="E02217A8">
      <w:numFmt w:val="bullet"/>
      <w:lvlText w:val="•"/>
      <w:lvlJc w:val="left"/>
      <w:pPr>
        <w:ind w:left="2293" w:hanging="360"/>
      </w:pPr>
      <w:rPr>
        <w:rFonts w:hint="default"/>
        <w:lang w:val="en-US" w:eastAsia="en-US" w:bidi="ar-SA"/>
      </w:rPr>
    </w:lvl>
    <w:lvl w:ilvl="3" w:tplc="C67649B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43CA003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3720486A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93023660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7" w:tplc="6292E738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  <w:lvl w:ilvl="8" w:tplc="12CA1642"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893EE8"/>
    <w:multiLevelType w:val="hybridMultilevel"/>
    <w:tmpl w:val="901CF1EE"/>
    <w:lvl w:ilvl="0" w:tplc="DD383D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C7"/>
    <w:rsid w:val="0008391B"/>
    <w:rsid w:val="00097FB5"/>
    <w:rsid w:val="00105CC7"/>
    <w:rsid w:val="00283DCE"/>
    <w:rsid w:val="00324ADD"/>
    <w:rsid w:val="004325F6"/>
    <w:rsid w:val="005666ED"/>
    <w:rsid w:val="007A2352"/>
    <w:rsid w:val="0092547A"/>
    <w:rsid w:val="009B0139"/>
    <w:rsid w:val="00A03419"/>
    <w:rsid w:val="00A34D22"/>
    <w:rsid w:val="00BC3B83"/>
    <w:rsid w:val="00DD4EEF"/>
    <w:rsid w:val="00DF40D5"/>
    <w:rsid w:val="00E84517"/>
    <w:rsid w:val="00F7052F"/>
    <w:rsid w:val="00F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0F0E69"/>
  <w15:chartTrackingRefBased/>
  <w15:docId w15:val="{79B28242-08F0-4EC2-A2AE-97906736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B0139"/>
    <w:pPr>
      <w:widowControl w:val="0"/>
      <w:autoSpaceDE w:val="0"/>
      <w:autoSpaceDN w:val="0"/>
      <w:spacing w:after="0" w:line="240" w:lineRule="auto"/>
      <w:ind w:left="3680" w:right="3142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B0139"/>
    <w:pPr>
      <w:widowControl w:val="0"/>
      <w:autoSpaceDE w:val="0"/>
      <w:autoSpaceDN w:val="0"/>
      <w:spacing w:before="6" w:after="0" w:line="240" w:lineRule="auto"/>
      <w:ind w:left="2197" w:right="1838"/>
      <w:jc w:val="center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link w:val="Heading3Char"/>
    <w:uiPriority w:val="1"/>
    <w:qFormat/>
    <w:rsid w:val="009B0139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C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1B"/>
  </w:style>
  <w:style w:type="paragraph" w:styleId="Footer">
    <w:name w:val="footer"/>
    <w:basedOn w:val="Normal"/>
    <w:link w:val="FooterChar"/>
    <w:uiPriority w:val="99"/>
    <w:unhideWhenUsed/>
    <w:rsid w:val="0008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1B"/>
  </w:style>
  <w:style w:type="table" w:styleId="TableGrid">
    <w:name w:val="Table Grid"/>
    <w:basedOn w:val="TableNormal"/>
    <w:uiPriority w:val="39"/>
    <w:rsid w:val="00E8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4A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B0139"/>
    <w:rPr>
      <w:rFonts w:ascii="Cambria" w:eastAsia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9B0139"/>
    <w:rPr>
      <w:rFonts w:ascii="Cambria" w:eastAsia="Cambria" w:hAnsi="Cambria" w:cs="Cambria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9B0139"/>
    <w:rPr>
      <w:rFonts w:ascii="Cambria" w:eastAsia="Cambria" w:hAnsi="Cambria" w:cs="Cambri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B0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B0139"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9B0139"/>
    <w:pPr>
      <w:widowControl w:val="0"/>
      <w:autoSpaceDE w:val="0"/>
      <w:autoSpaceDN w:val="0"/>
      <w:spacing w:after="0" w:line="240" w:lineRule="auto"/>
      <w:ind w:left="823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B01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1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80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38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CF10-CA9D-4379-B65A-C88CDDB1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L. Jones</dc:creator>
  <cp:keywords/>
  <dc:description/>
  <cp:lastModifiedBy>Jones, Matthew L</cp:lastModifiedBy>
  <cp:revision>5</cp:revision>
  <dcterms:created xsi:type="dcterms:W3CDTF">2021-06-21T17:09:00Z</dcterms:created>
  <dcterms:modified xsi:type="dcterms:W3CDTF">2021-07-01T17:40:00Z</dcterms:modified>
</cp:coreProperties>
</file>