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May 3, 2022 7:00pm, Beckett’s Burger Bar</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Tony Lake, Adam Maidment, Brandy Best, Nick Snyder, Leah Pekarik, Tony Kramp, Kirk Maxey, Tony Burt*, Amanda Fulford*, Connor Rogowski*</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Jamie Webb</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TL: 1. Touch base with RallyUp 2. Motion to approve previous minutes KM, 2nd TK, unanimously approved. 3. Prepare for summer meeting agendas and 22/23 Season planning. 4. Board agrees to continue with Squad Locker for apparel test over the summer and further evaluation for 22/23 season. 5. Approval for sizing of in-ice logo sent to JBarringer for production. Cost $232.59 for printing.</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KM: 1. All-Star discussion regarding scheduling and BGYHA intent for program - to be tabled for a later date. 2. Review commitment letter for Bantam travel regarding pre/post. Request to make acception for the 2022/2023 season. Vote to make acception to allow the pre/post proration of fees for ANY BGHS hockey player that takes a position, whether JV or Varsity. TK motion, NS 2nd, Unanimously approved.</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BB: 1. Received a matching gift of $500 from Marathon 2. Grounds for Thought consolidated. 3. Ice bill is currently $1076. 4. $88655 current bank balance. 5. Waiting on BOGO from Hockey Time Productions. 6. Still working on team budgets and commitments from travel teams. </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NS: 1. All-Star coaching survey updates. Pete Lalor the only open at this time. Still working on recruiting coaching. 2. Is there potential for fundraising opportunity for travel? Table conversation for future discussion.  3. Travel equipment options, including bags, gloves, etc. for travel team.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TK: 1. NA</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AM: 1. NA</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JW: Absent</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LP: 1. Request to send out oganizational email recruiting All-Star coaches. </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AF*: 1. NA</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TB*: 1. NA</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CR*: 1. Request for golf outing sponsorship for BGHS Hockey. 2. NS motion for $2500 sponsorship of golf outing, LP 2nd. Vote: Unanimous in favor of sponsorship from BGYHA. </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Other items: 1. Visit from BG Athletics - Sam (Brandy Best) - Athletes from 8 yo to 78 yo, trains on strength, conditioning, balance. Off-ice workouts 2. Visit from Alex and Kerry from Dialed In Goaltending </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sz w:val="20"/>
          <w:szCs w:val="20"/>
          <w:rtl w:val="0"/>
        </w:rPr>
        <w:t xml:space="preserve">Closing - Meeting adjourned at 9:37PM</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4">
      <w:pPr>
        <w:rPr/>
      </w:pPr>
      <w:r w:rsidDel="00000000" w:rsidR="00000000" w:rsidRPr="00000000">
        <w:rPr>
          <w:rtl w:val="0"/>
        </w:rPr>
        <w:t xml:space="preserve">President, Tony Lake</w:t>
        <w:tab/>
        <w:tab/>
        <w:tab/>
        <w:tab/>
        <w:tab/>
        <w:t xml:space="preserve">Secretary, Member</w:t>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