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LCA Cross Country Handbook Agreement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u w:val="single"/>
        </w:rPr>
      </w:pPr>
      <w:r w:rsidDel="00000000" w:rsidR="00000000" w:rsidRPr="00000000">
        <w:rPr>
          <w:u w:val="single"/>
          <w:rtl w:val="0"/>
        </w:rPr>
        <w:t xml:space="preserve">Purpose and What We Believe: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Our program is designed to guide all students to improve as individuals physically, mentally and spiritually through Cross Country. The main thing is to teach how to glorify God in their actions, words and character by using the gifts in which God has given each of them. We are committed to acting in a manner that reflects Christ. How we act off the field is just as important as how we act on the field. Our main physical goal is to improve ourselves from where we begin to where we end in the season. We can do this by consistent practice and competing with others that push us to compete at a higher level.</w:t>
      </w:r>
    </w:p>
    <w:p w:rsidR="00000000" w:rsidDel="00000000" w:rsidP="00000000" w:rsidRDefault="00000000" w:rsidRPr="00000000" w14:paraId="00000006">
      <w:pPr>
        <w:rPr/>
      </w:pP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t xml:space="preserve">This program can be used for self-improvement as well as competing at a higher level with a more serious focus. The coaching staff is committed to assist each individual with their goals along-side the encouragement from the parents. Communication is key with the coaching staff in what each athletes’ goals are for the season.</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u w:val="single"/>
        </w:rPr>
      </w:pPr>
      <w:r w:rsidDel="00000000" w:rsidR="00000000" w:rsidRPr="00000000">
        <w:rPr>
          <w:u w:val="single"/>
          <w:rtl w:val="0"/>
        </w:rPr>
        <w:t xml:space="preserve">General Participation Requirements: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1. Be on time for all practices. Practices begin and occur at different locations throughout the week. Athletes are to be aware of the schedule at all times. Athletes are required to stay the entire practice, unless given prior approval by the coach or director.</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2. Meet information and times, as well as practice information, will be announced via the Chargers Mighty app on the Cross Country page. Designated times for meet arrival will be posted as well as the meet schedule, on the app calendar.  The schedule will also be posted on the Chargers website on the Cross Country page.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3. Team support will be required. We are a team sport, and your presence is necessary to cheer on your teammates.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4. Be prepared for all practices with appropriate athletic wear. Tennis shoes are required for running at practice and meet days.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5. Spikes may not be worn except during a race. Tennis shoes must be worn at all other times. Wearing spikes all the time will increase the risk for injury.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6. Parents are welcome to attend practice, but are asked to stay away from the practice area unless volunteering to help.</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7. Athletes are expected to attend practice each week. Athletes must attend the practice prior to a meet in order to compete at the meet. All absences must be approved prior to missing a practice or cross country meet unless it is an immediate illness. Keep open communication with the coach or director.</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8. Consistent absences will result in sitting out of competition.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9. Maintain a servant’s heart, positive attitude, and show respect and courtesy to other team members and coaches.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10. Be attentive to the workout assignment and complete the entire workout each practice.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11. Athletes are to report any injuries to the Head Coach so a plan of action can be reached.</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12. Follow safety guidelines and LCA's Code of Conduct.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13. Remove all jewelry for meets and practices. No chewing gum or candy during practice or meets.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14. Have registration and physicals complete and handed in, and fees paid by first practice, on July 29, 2024.</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15. Inappropriate actions and profanity are not acceptable and will not be tolerated.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16. Respect for teammates, volunteers, coaches, and opposing teams is required at all times.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17. No drugs, alcohol, nor tobacco products will be allowed. No exceptions.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**If any of these guidelines become a consistent problem, consequences may be applied and a meeting with the coach, athlete, and parents will take place before the athlete may continue to participate.**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- 1st time  - Warning by Head Coach</w:t>
      </w:r>
    </w:p>
    <w:p w:rsidR="00000000" w:rsidDel="00000000" w:rsidP="00000000" w:rsidRDefault="00000000" w:rsidRPr="00000000" w14:paraId="00000030">
      <w:pPr>
        <w:rPr/>
      </w:pPr>
      <w:r w:rsidDel="00000000" w:rsidR="00000000" w:rsidRPr="00000000">
        <w:rPr>
          <w:rtl w:val="0"/>
        </w:rPr>
        <w:t xml:space="preserve">- 2nd time - Discipline (running/extra workout, and/or sitting out for a meet)</w:t>
      </w:r>
    </w:p>
    <w:p w:rsidR="00000000" w:rsidDel="00000000" w:rsidP="00000000" w:rsidRDefault="00000000" w:rsidRPr="00000000" w14:paraId="00000031">
      <w:pPr>
        <w:rPr/>
      </w:pPr>
      <w:r w:rsidDel="00000000" w:rsidR="00000000" w:rsidRPr="00000000">
        <w:rPr>
          <w:rtl w:val="0"/>
        </w:rPr>
        <w:t xml:space="preserve">- 3rd time - A meeting with the Head Coach, Director and Parents will be planned to discuss the next plan of action.</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