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52A" w:rsidRDefault="0099752A">
      <w:pPr>
        <w:pBdr>
          <w:top w:val="nil"/>
          <w:left w:val="nil"/>
          <w:bottom w:val="nil"/>
          <w:right w:val="nil"/>
          <w:between w:val="nil"/>
        </w:pBdr>
        <w:tabs>
          <w:tab w:val="left" w:pos="4320"/>
        </w:tabs>
        <w:rPr>
          <w:b/>
          <w:smallCaps/>
          <w:color w:val="000000"/>
          <w:sz w:val="20"/>
          <w:szCs w:val="20"/>
        </w:rPr>
      </w:pPr>
      <w:bookmarkStart w:id="0" w:name="_GoBack"/>
      <w:bookmarkEnd w:id="0"/>
    </w:p>
    <w:p w:rsidR="0099752A" w:rsidRDefault="006C1C67">
      <w:pPr>
        <w:pBdr>
          <w:top w:val="nil"/>
          <w:left w:val="nil"/>
          <w:bottom w:val="nil"/>
          <w:right w:val="nil"/>
          <w:between w:val="nil"/>
        </w:pBdr>
        <w:tabs>
          <w:tab w:val="left" w:pos="4320"/>
        </w:tabs>
        <w:jc w:val="center"/>
        <w:rPr>
          <w:b/>
          <w:smallCaps/>
        </w:rPr>
      </w:pPr>
      <w:r>
        <w:rPr>
          <w:b/>
          <w:smallCaps/>
        </w:rPr>
        <w:t xml:space="preserve">2019 </w:t>
      </w:r>
      <w:r>
        <w:rPr>
          <w:b/>
          <w:smallCaps/>
          <w:color w:val="000000"/>
        </w:rPr>
        <w:t>CUSTOME</w:t>
      </w:r>
      <w:r>
        <w:rPr>
          <w:b/>
          <w:smallCaps/>
        </w:rPr>
        <w:t>R AGREEMENT</w:t>
      </w:r>
    </w:p>
    <w:p w:rsidR="0099752A" w:rsidRDefault="0099752A">
      <w:pPr>
        <w:pBdr>
          <w:top w:val="nil"/>
          <w:left w:val="nil"/>
          <w:bottom w:val="nil"/>
          <w:right w:val="nil"/>
          <w:between w:val="nil"/>
        </w:pBdr>
        <w:tabs>
          <w:tab w:val="left" w:pos="4320"/>
        </w:tabs>
        <w:jc w:val="center"/>
        <w:rPr>
          <w:smallCaps/>
        </w:rPr>
      </w:pPr>
    </w:p>
    <w:p w:rsidR="0099752A" w:rsidRDefault="006C1C67">
      <w:pPr>
        <w:tabs>
          <w:tab w:val="left" w:pos="4320"/>
        </w:tabs>
        <w:rPr>
          <w:rFonts w:ascii="Arial" w:eastAsia="Arial" w:hAnsi="Arial" w:cs="Arial"/>
          <w:sz w:val="20"/>
          <w:szCs w:val="20"/>
        </w:rPr>
      </w:pPr>
      <w:r>
        <w:rPr>
          <w:rFonts w:ascii="Arial" w:eastAsia="Arial" w:hAnsi="Arial" w:cs="Arial"/>
          <w:sz w:val="20"/>
          <w:szCs w:val="20"/>
        </w:rPr>
        <w:t>February 12, 2019</w:t>
      </w:r>
    </w:p>
    <w:p w:rsidR="0099752A" w:rsidRDefault="006C1C67">
      <w:pPr>
        <w:tabs>
          <w:tab w:val="left" w:pos="4320"/>
        </w:tabs>
        <w:rPr>
          <w:rFonts w:ascii="Arial" w:eastAsia="Arial" w:hAnsi="Arial" w:cs="Arial"/>
          <w:sz w:val="20"/>
          <w:szCs w:val="20"/>
        </w:rPr>
      </w:pPr>
      <w:r>
        <w:rPr>
          <w:rFonts w:ascii="Arial" w:eastAsia="Arial" w:hAnsi="Arial" w:cs="Arial"/>
          <w:sz w:val="20"/>
          <w:szCs w:val="20"/>
        </w:rPr>
        <w:t>Stanza Contact: Debra Tracey</w:t>
      </w:r>
    </w:p>
    <w:p w:rsidR="0099752A" w:rsidRDefault="006C1C67">
      <w:pPr>
        <w:tabs>
          <w:tab w:val="left" w:pos="4320"/>
        </w:tabs>
        <w:rPr>
          <w:rFonts w:ascii="Arial" w:eastAsia="Arial" w:hAnsi="Arial" w:cs="Arial"/>
          <w:sz w:val="20"/>
          <w:szCs w:val="20"/>
        </w:rPr>
      </w:pPr>
      <w:r>
        <w:rPr>
          <w:rFonts w:ascii="Arial" w:eastAsia="Arial" w:hAnsi="Arial" w:cs="Arial"/>
          <w:sz w:val="20"/>
          <w:szCs w:val="20"/>
        </w:rPr>
        <w:t>debra</w:t>
      </w:r>
      <w:hyperlink r:id="rId7">
        <w:r>
          <w:rPr>
            <w:rFonts w:ascii="Arial" w:eastAsia="Arial" w:hAnsi="Arial" w:cs="Arial"/>
            <w:color w:val="1155CC"/>
            <w:sz w:val="20"/>
            <w:szCs w:val="20"/>
            <w:u w:val="single"/>
          </w:rPr>
          <w:t>@stanza.co</w:t>
        </w:r>
      </w:hyperlink>
    </w:p>
    <w:p w:rsidR="0099752A" w:rsidRDefault="006C1C67">
      <w:pPr>
        <w:tabs>
          <w:tab w:val="left" w:pos="4320"/>
        </w:tabs>
        <w:rPr>
          <w:rFonts w:ascii="Arial" w:eastAsia="Arial" w:hAnsi="Arial" w:cs="Arial"/>
          <w:sz w:val="20"/>
          <w:szCs w:val="20"/>
        </w:rPr>
      </w:pPr>
      <w:r>
        <w:rPr>
          <w:rFonts w:ascii="Arial" w:eastAsia="Arial" w:hAnsi="Arial" w:cs="Arial"/>
          <w:sz w:val="20"/>
          <w:szCs w:val="20"/>
        </w:rPr>
        <w:t>Terms of this agreement expire on February 28, 2019</w:t>
      </w:r>
    </w:p>
    <w:p w:rsidR="0099752A" w:rsidRDefault="0099752A">
      <w:pPr>
        <w:widowControl w:val="0"/>
        <w:pBdr>
          <w:top w:val="nil"/>
          <w:left w:val="nil"/>
          <w:bottom w:val="nil"/>
          <w:right w:val="nil"/>
          <w:between w:val="nil"/>
        </w:pBdr>
        <w:tabs>
          <w:tab w:val="left" w:pos="4320"/>
        </w:tabs>
        <w:jc w:val="center"/>
        <w:rPr>
          <w:b/>
          <w:smallCaps/>
          <w:color w:val="000000"/>
          <w:sz w:val="20"/>
          <w:szCs w:val="20"/>
        </w:rPr>
      </w:pPr>
    </w:p>
    <w:tbl>
      <w:tblPr>
        <w:tblStyle w:val="a"/>
        <w:tblW w:w="101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070"/>
        <w:gridCol w:w="5115"/>
      </w:tblGrid>
      <w:tr w:rsidR="0099752A">
        <w:trPr>
          <w:trHeight w:val="220"/>
          <w:jc w:val="center"/>
        </w:trPr>
        <w:tc>
          <w:tcPr>
            <w:tcW w:w="5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9752A" w:rsidRDefault="006C1C67">
            <w:pPr>
              <w:pBdr>
                <w:top w:val="nil"/>
                <w:left w:val="nil"/>
                <w:bottom w:val="nil"/>
                <w:right w:val="nil"/>
                <w:between w:val="nil"/>
              </w:pBdr>
              <w:rPr>
                <w:rFonts w:ascii="Arial" w:eastAsia="Arial" w:hAnsi="Arial" w:cs="Arial"/>
                <w:color w:val="000000"/>
              </w:rPr>
            </w:pPr>
            <w:r>
              <w:rPr>
                <w:rFonts w:ascii="Arial" w:eastAsia="Arial" w:hAnsi="Arial" w:cs="Arial"/>
                <w:b/>
                <w:color w:val="000000"/>
                <w:sz w:val="20"/>
                <w:szCs w:val="20"/>
              </w:rPr>
              <w:t>Customer</w:t>
            </w:r>
            <w:r>
              <w:rPr>
                <w:rFonts w:ascii="Arial" w:eastAsia="Arial" w:hAnsi="Arial" w:cs="Arial"/>
                <w:color w:val="000000"/>
                <w:sz w:val="20"/>
                <w:szCs w:val="20"/>
              </w:rPr>
              <w:t xml:space="preserve">: </w:t>
            </w:r>
            <w:r>
              <w:rPr>
                <w:rFonts w:ascii="Arial" w:eastAsia="Arial" w:hAnsi="Arial" w:cs="Arial"/>
                <w:sz w:val="20"/>
                <w:szCs w:val="20"/>
              </w:rPr>
              <w:t>United Soccer League</w:t>
            </w:r>
          </w:p>
        </w:tc>
        <w:tc>
          <w:tcPr>
            <w:tcW w:w="51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9752A" w:rsidRDefault="006C1C67">
            <w:pPr>
              <w:pBdr>
                <w:top w:val="nil"/>
                <w:left w:val="nil"/>
                <w:bottom w:val="nil"/>
                <w:right w:val="nil"/>
                <w:between w:val="nil"/>
              </w:pBdr>
              <w:spacing w:before="120"/>
              <w:rPr>
                <w:rFonts w:ascii="Arial" w:eastAsia="Arial" w:hAnsi="Arial" w:cs="Arial"/>
                <w:color w:val="000000"/>
              </w:rPr>
            </w:pPr>
            <w:r>
              <w:rPr>
                <w:rFonts w:ascii="Arial" w:eastAsia="Arial" w:hAnsi="Arial" w:cs="Arial"/>
                <w:b/>
                <w:color w:val="000000"/>
                <w:sz w:val="20"/>
                <w:szCs w:val="20"/>
              </w:rPr>
              <w:t>Contact</w:t>
            </w:r>
            <w:r>
              <w:rPr>
                <w:rFonts w:ascii="Arial" w:eastAsia="Arial" w:hAnsi="Arial" w:cs="Arial"/>
                <w:color w:val="000000"/>
                <w:sz w:val="20"/>
                <w:szCs w:val="20"/>
              </w:rPr>
              <w:t xml:space="preserve">:  </w:t>
            </w:r>
            <w:r>
              <w:rPr>
                <w:rFonts w:ascii="Arial" w:eastAsia="Arial" w:hAnsi="Arial" w:cs="Arial"/>
                <w:sz w:val="20"/>
                <w:szCs w:val="20"/>
              </w:rPr>
              <w:t>Mark Hite &amp; Matt Reda</w:t>
            </w:r>
          </w:p>
        </w:tc>
      </w:tr>
      <w:tr w:rsidR="0099752A">
        <w:trPr>
          <w:trHeight w:val="220"/>
          <w:jc w:val="center"/>
        </w:trPr>
        <w:tc>
          <w:tcPr>
            <w:tcW w:w="5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9752A" w:rsidRDefault="006C1C67">
            <w:pPr>
              <w:pBdr>
                <w:top w:val="nil"/>
                <w:left w:val="nil"/>
                <w:bottom w:val="nil"/>
                <w:right w:val="nil"/>
                <w:between w:val="nil"/>
              </w:pBdr>
              <w:spacing w:before="120"/>
              <w:rPr>
                <w:rFonts w:ascii="Arial" w:eastAsia="Arial" w:hAnsi="Arial" w:cs="Arial"/>
                <w:color w:val="000000"/>
              </w:rPr>
            </w:pPr>
            <w:r>
              <w:rPr>
                <w:rFonts w:ascii="Arial" w:eastAsia="Arial" w:hAnsi="Arial" w:cs="Arial"/>
                <w:b/>
                <w:sz w:val="20"/>
                <w:szCs w:val="20"/>
              </w:rPr>
              <w:t>E-Mail</w:t>
            </w:r>
            <w:r>
              <w:rPr>
                <w:rFonts w:ascii="Arial" w:eastAsia="Arial" w:hAnsi="Arial" w:cs="Arial"/>
                <w:color w:val="000000"/>
                <w:sz w:val="20"/>
                <w:szCs w:val="20"/>
              </w:rPr>
              <w:t xml:space="preserve">:  </w:t>
            </w:r>
            <w:r>
              <w:rPr>
                <w:rFonts w:ascii="Arial" w:eastAsia="Arial" w:hAnsi="Arial" w:cs="Arial"/>
                <w:sz w:val="20"/>
                <w:szCs w:val="20"/>
              </w:rPr>
              <w:t xml:space="preserve"> </w:t>
            </w:r>
            <w:r>
              <w:rPr>
                <w:rFonts w:ascii="Roboto" w:eastAsia="Roboto" w:hAnsi="Roboto" w:cs="Roboto"/>
                <w:color w:val="3C4043"/>
                <w:sz w:val="21"/>
                <w:szCs w:val="21"/>
                <w:shd w:val="clear" w:color="auto" w:fill="F1F3F4"/>
              </w:rPr>
              <w:t>mark.hite@uslsoccer.com</w:t>
            </w:r>
          </w:p>
        </w:tc>
        <w:tc>
          <w:tcPr>
            <w:tcW w:w="51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9752A" w:rsidRDefault="0099752A">
            <w:pPr>
              <w:pBdr>
                <w:top w:val="nil"/>
                <w:left w:val="nil"/>
                <w:bottom w:val="nil"/>
                <w:right w:val="nil"/>
                <w:between w:val="nil"/>
              </w:pBdr>
              <w:spacing w:before="120"/>
              <w:rPr>
                <w:rFonts w:ascii="Arial" w:eastAsia="Arial" w:hAnsi="Arial" w:cs="Arial"/>
                <w:b/>
                <w:sz w:val="20"/>
                <w:szCs w:val="20"/>
              </w:rPr>
            </w:pPr>
          </w:p>
        </w:tc>
      </w:tr>
      <w:tr w:rsidR="0099752A">
        <w:trPr>
          <w:trHeight w:val="3320"/>
          <w:jc w:val="center"/>
        </w:trPr>
        <w:tc>
          <w:tcPr>
            <w:tcW w:w="1018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99752A" w:rsidRDefault="006C1C67">
            <w:pPr>
              <w:pBdr>
                <w:top w:val="nil"/>
                <w:left w:val="nil"/>
                <w:bottom w:val="nil"/>
                <w:right w:val="nil"/>
                <w:between w:val="nil"/>
              </w:pBdr>
              <w:tabs>
                <w:tab w:val="center" w:pos="4320"/>
                <w:tab w:val="right" w:pos="8640"/>
              </w:tabs>
              <w:jc w:val="both"/>
              <w:rPr>
                <w:rFonts w:ascii="Arial" w:eastAsia="Arial" w:hAnsi="Arial" w:cs="Arial"/>
                <w:color w:val="000000"/>
                <w:sz w:val="20"/>
                <w:szCs w:val="20"/>
              </w:rPr>
            </w:pPr>
            <w:r>
              <w:rPr>
                <w:rFonts w:ascii="Arial" w:eastAsia="Arial" w:hAnsi="Arial" w:cs="Arial"/>
                <w:b/>
                <w:color w:val="000000"/>
                <w:sz w:val="20"/>
                <w:szCs w:val="20"/>
              </w:rPr>
              <w:t>Services</w:t>
            </w:r>
            <w:r>
              <w:rPr>
                <w:rFonts w:ascii="Arial" w:eastAsia="Arial" w:hAnsi="Arial" w:cs="Arial"/>
                <w:color w:val="000000"/>
                <w:sz w:val="20"/>
                <w:szCs w:val="20"/>
              </w:rPr>
              <w:t xml:space="preserve">: Access to Stanza’s </w:t>
            </w:r>
            <w:r>
              <w:rPr>
                <w:rFonts w:ascii="Arial" w:eastAsia="Arial" w:hAnsi="Arial" w:cs="Arial"/>
                <w:sz w:val="20"/>
                <w:szCs w:val="20"/>
              </w:rPr>
              <w:t>event marketing platform</w:t>
            </w:r>
            <w:r>
              <w:rPr>
                <w:rFonts w:ascii="Arial" w:eastAsia="Arial" w:hAnsi="Arial" w:cs="Arial"/>
                <w:color w:val="000000"/>
                <w:sz w:val="20"/>
                <w:szCs w:val="20"/>
              </w:rPr>
              <w:t xml:space="preserve"> and related services, including the following features (the “Service(s)”) for</w:t>
            </w:r>
            <w:r>
              <w:rPr>
                <w:rFonts w:ascii="Arial" w:eastAsia="Arial" w:hAnsi="Arial" w:cs="Arial"/>
                <w:sz w:val="20"/>
                <w:szCs w:val="20"/>
              </w:rPr>
              <w:t xml:space="preserve"> United Soccer League</w:t>
            </w:r>
            <w:r>
              <w:rPr>
                <w:rFonts w:ascii="Arial" w:eastAsia="Arial" w:hAnsi="Arial" w:cs="Arial"/>
                <w:color w:val="000000"/>
                <w:sz w:val="20"/>
                <w:szCs w:val="20"/>
              </w:rPr>
              <w:t xml:space="preserve">: </w:t>
            </w:r>
          </w:p>
          <w:p w:rsidR="0099752A" w:rsidRDefault="0099752A">
            <w:pPr>
              <w:pBdr>
                <w:top w:val="nil"/>
                <w:left w:val="nil"/>
                <w:bottom w:val="nil"/>
                <w:right w:val="nil"/>
                <w:between w:val="nil"/>
              </w:pBdr>
              <w:tabs>
                <w:tab w:val="center" w:pos="4320"/>
                <w:tab w:val="right" w:pos="8640"/>
              </w:tabs>
              <w:jc w:val="both"/>
              <w:rPr>
                <w:rFonts w:ascii="Arial" w:eastAsia="Arial" w:hAnsi="Arial" w:cs="Arial"/>
                <w:sz w:val="20"/>
                <w:szCs w:val="20"/>
              </w:rPr>
            </w:pPr>
          </w:p>
          <w:p w:rsidR="0099752A" w:rsidRDefault="006C1C67">
            <w:pPr>
              <w:widowControl w:val="0"/>
              <w:numPr>
                <w:ilvl w:val="0"/>
                <w:numId w:val="1"/>
              </w:numPr>
              <w:pBdr>
                <w:top w:val="nil"/>
                <w:left w:val="nil"/>
                <w:bottom w:val="nil"/>
                <w:right w:val="nil"/>
                <w:between w:val="nil"/>
              </w:pBdr>
              <w:tabs>
                <w:tab w:val="center" w:pos="4320"/>
                <w:tab w:val="right" w:pos="8640"/>
              </w:tabs>
              <w:jc w:val="both"/>
              <w:rPr>
                <w:rFonts w:ascii="Arial" w:eastAsia="Arial" w:hAnsi="Arial" w:cs="Arial"/>
                <w:sz w:val="20"/>
                <w:szCs w:val="20"/>
              </w:rPr>
            </w:pPr>
            <w:r>
              <w:rPr>
                <w:rFonts w:ascii="Arial" w:eastAsia="Arial" w:hAnsi="Arial" w:cs="Arial"/>
                <w:sz w:val="20"/>
                <w:szCs w:val="20"/>
              </w:rPr>
              <w:t>League API Integration (1): United Soccer League 2019/20 annual calendar</w:t>
            </w:r>
          </w:p>
          <w:p w:rsidR="0099752A" w:rsidRDefault="006C1C67">
            <w:pPr>
              <w:widowControl w:val="0"/>
              <w:numPr>
                <w:ilvl w:val="0"/>
                <w:numId w:val="1"/>
              </w:numPr>
              <w:pBdr>
                <w:top w:val="nil"/>
                <w:left w:val="nil"/>
                <w:bottom w:val="nil"/>
                <w:right w:val="nil"/>
                <w:between w:val="nil"/>
              </w:pBdr>
              <w:tabs>
                <w:tab w:val="center" w:pos="4320"/>
                <w:tab w:val="right" w:pos="8640"/>
              </w:tabs>
              <w:jc w:val="both"/>
              <w:rPr>
                <w:rFonts w:ascii="Arial" w:eastAsia="Arial" w:hAnsi="Arial" w:cs="Arial"/>
                <w:sz w:val="20"/>
                <w:szCs w:val="20"/>
              </w:rPr>
            </w:pPr>
            <w:r>
              <w:rPr>
                <w:rFonts w:ascii="Arial" w:eastAsia="Arial" w:hAnsi="Arial" w:cs="Arial"/>
                <w:sz w:val="20"/>
                <w:szCs w:val="20"/>
              </w:rPr>
              <w:t xml:space="preserve">Individual team (36) manual updates in dashboard </w:t>
            </w:r>
          </w:p>
          <w:p w:rsidR="0099752A" w:rsidRDefault="0099752A">
            <w:pPr>
              <w:widowControl w:val="0"/>
              <w:tabs>
                <w:tab w:val="center" w:pos="4320"/>
                <w:tab w:val="right" w:pos="8640"/>
              </w:tabs>
              <w:jc w:val="both"/>
              <w:rPr>
                <w:rFonts w:ascii="Arial" w:eastAsia="Arial" w:hAnsi="Arial" w:cs="Arial"/>
                <w:sz w:val="20"/>
                <w:szCs w:val="20"/>
              </w:rPr>
            </w:pPr>
          </w:p>
          <w:p w:rsidR="0099752A" w:rsidRDefault="006C1C67">
            <w:pPr>
              <w:widowControl w:val="0"/>
              <w:numPr>
                <w:ilvl w:val="0"/>
                <w:numId w:val="1"/>
              </w:numPr>
              <w:tabs>
                <w:tab w:val="center" w:pos="4320"/>
                <w:tab w:val="right" w:pos="8640"/>
              </w:tabs>
              <w:jc w:val="both"/>
              <w:rPr>
                <w:rFonts w:ascii="Arial" w:eastAsia="Arial" w:hAnsi="Arial" w:cs="Arial"/>
                <w:sz w:val="20"/>
                <w:szCs w:val="20"/>
              </w:rPr>
            </w:pPr>
            <w:r>
              <w:rPr>
                <w:rFonts w:ascii="Arial" w:eastAsia="Arial" w:hAnsi="Arial" w:cs="Arial"/>
                <w:sz w:val="20"/>
                <w:szCs w:val="20"/>
              </w:rPr>
              <w:t xml:space="preserve">StanzaCal </w:t>
            </w:r>
          </w:p>
          <w:p w:rsidR="0099752A" w:rsidRDefault="006C1C67">
            <w:pPr>
              <w:widowControl w:val="0"/>
              <w:numPr>
                <w:ilvl w:val="1"/>
                <w:numId w:val="1"/>
              </w:numPr>
              <w:tabs>
                <w:tab w:val="center" w:pos="4320"/>
                <w:tab w:val="right" w:pos="8640"/>
              </w:tabs>
              <w:jc w:val="both"/>
              <w:rPr>
                <w:rFonts w:ascii="Arial" w:eastAsia="Arial" w:hAnsi="Arial" w:cs="Arial"/>
              </w:rPr>
            </w:pPr>
            <w:r>
              <w:rPr>
                <w:rFonts w:ascii="Arial" w:eastAsia="Arial" w:hAnsi="Arial" w:cs="Arial"/>
                <w:sz w:val="20"/>
                <w:szCs w:val="20"/>
              </w:rPr>
              <w:t>Available to 36 teams in USL schedule feed</w:t>
            </w:r>
          </w:p>
          <w:p w:rsidR="0099752A" w:rsidRDefault="006C1C67">
            <w:pPr>
              <w:widowControl w:val="0"/>
              <w:numPr>
                <w:ilvl w:val="1"/>
                <w:numId w:val="1"/>
              </w:numPr>
              <w:tabs>
                <w:tab w:val="center" w:pos="4320"/>
                <w:tab w:val="right" w:pos="8640"/>
              </w:tabs>
              <w:jc w:val="both"/>
              <w:rPr>
                <w:rFonts w:ascii="Arial" w:eastAsia="Arial" w:hAnsi="Arial" w:cs="Arial"/>
              </w:rPr>
            </w:pPr>
            <w:r>
              <w:rPr>
                <w:rFonts w:ascii="Arial" w:eastAsia="Arial" w:hAnsi="Arial" w:cs="Arial"/>
                <w:sz w:val="20"/>
                <w:szCs w:val="20"/>
              </w:rPr>
              <w:t>Up to 100k Monthly Pageviews</w:t>
            </w:r>
          </w:p>
          <w:p w:rsidR="0099752A" w:rsidRDefault="006C1C67">
            <w:pPr>
              <w:widowControl w:val="0"/>
              <w:numPr>
                <w:ilvl w:val="1"/>
                <w:numId w:val="1"/>
              </w:numPr>
              <w:tabs>
                <w:tab w:val="center" w:pos="4320"/>
                <w:tab w:val="right" w:pos="8640"/>
              </w:tabs>
              <w:jc w:val="both"/>
              <w:rPr>
                <w:rFonts w:ascii="Arial" w:eastAsia="Arial" w:hAnsi="Arial" w:cs="Arial"/>
              </w:rPr>
            </w:pPr>
            <w:r>
              <w:rPr>
                <w:rFonts w:ascii="Arial" w:eastAsia="Arial" w:hAnsi="Arial" w:cs="Arial"/>
                <w:sz w:val="20"/>
                <w:szCs w:val="20"/>
              </w:rPr>
              <w:t>English Language only</w:t>
            </w:r>
          </w:p>
          <w:p w:rsidR="0099752A" w:rsidRDefault="006C1C67">
            <w:pPr>
              <w:widowControl w:val="0"/>
              <w:numPr>
                <w:ilvl w:val="1"/>
                <w:numId w:val="1"/>
              </w:numPr>
              <w:tabs>
                <w:tab w:val="center" w:pos="4320"/>
                <w:tab w:val="right" w:pos="8640"/>
              </w:tabs>
              <w:jc w:val="both"/>
              <w:rPr>
                <w:rFonts w:ascii="Arial" w:eastAsia="Arial" w:hAnsi="Arial" w:cs="Arial"/>
              </w:rPr>
            </w:pPr>
            <w:r>
              <w:rPr>
                <w:rFonts w:ascii="Arial" w:eastAsia="Arial" w:hAnsi="Arial" w:cs="Arial"/>
                <w:sz w:val="20"/>
                <w:szCs w:val="20"/>
              </w:rPr>
              <w:t>Brand Customization (Logos, Colors, Background Images)</w:t>
            </w:r>
          </w:p>
          <w:p w:rsidR="0099752A" w:rsidRDefault="006C1C67">
            <w:pPr>
              <w:widowControl w:val="0"/>
              <w:numPr>
                <w:ilvl w:val="1"/>
                <w:numId w:val="1"/>
              </w:numPr>
              <w:tabs>
                <w:tab w:val="center" w:pos="4320"/>
                <w:tab w:val="right" w:pos="8640"/>
              </w:tabs>
              <w:jc w:val="both"/>
              <w:rPr>
                <w:rFonts w:ascii="Arial" w:eastAsia="Arial" w:hAnsi="Arial" w:cs="Arial"/>
                <w:sz w:val="20"/>
                <w:szCs w:val="20"/>
              </w:rPr>
            </w:pPr>
            <w:r>
              <w:rPr>
                <w:rFonts w:ascii="Arial" w:eastAsia="Arial" w:hAnsi="Arial" w:cs="Arial"/>
                <w:sz w:val="20"/>
                <w:szCs w:val="20"/>
              </w:rPr>
              <w:t>Links to include maximum of three (example Ticket/Watch/Merch)</w:t>
            </w:r>
          </w:p>
          <w:p w:rsidR="0099752A" w:rsidRDefault="0099752A">
            <w:pPr>
              <w:widowControl w:val="0"/>
              <w:tabs>
                <w:tab w:val="center" w:pos="4320"/>
                <w:tab w:val="right" w:pos="8640"/>
              </w:tabs>
              <w:jc w:val="both"/>
              <w:rPr>
                <w:rFonts w:ascii="Arial" w:eastAsia="Arial" w:hAnsi="Arial" w:cs="Arial"/>
                <w:sz w:val="20"/>
                <w:szCs w:val="20"/>
              </w:rPr>
            </w:pPr>
          </w:p>
          <w:p w:rsidR="0099752A" w:rsidRDefault="006C1C67">
            <w:pPr>
              <w:widowControl w:val="0"/>
              <w:numPr>
                <w:ilvl w:val="0"/>
                <w:numId w:val="1"/>
              </w:numPr>
              <w:tabs>
                <w:tab w:val="center" w:pos="4320"/>
                <w:tab w:val="right" w:pos="8640"/>
              </w:tabs>
              <w:jc w:val="both"/>
              <w:rPr>
                <w:rFonts w:ascii="Arial" w:eastAsia="Arial" w:hAnsi="Arial" w:cs="Arial"/>
              </w:rPr>
            </w:pPr>
            <w:r>
              <w:rPr>
                <w:rFonts w:ascii="Arial" w:eastAsia="Arial" w:hAnsi="Arial" w:cs="Arial"/>
                <w:sz w:val="20"/>
                <w:szCs w:val="20"/>
              </w:rPr>
              <w:t>Add-to-Calendar Button:</w:t>
            </w:r>
          </w:p>
          <w:p w:rsidR="0099752A" w:rsidRDefault="006C1C67">
            <w:pPr>
              <w:widowControl w:val="0"/>
              <w:numPr>
                <w:ilvl w:val="1"/>
                <w:numId w:val="1"/>
              </w:numPr>
              <w:tabs>
                <w:tab w:val="center" w:pos="4320"/>
                <w:tab w:val="right" w:pos="8640"/>
              </w:tabs>
              <w:jc w:val="both"/>
              <w:rPr>
                <w:rFonts w:ascii="Arial" w:eastAsia="Arial" w:hAnsi="Arial" w:cs="Arial"/>
              </w:rPr>
            </w:pPr>
            <w:r>
              <w:rPr>
                <w:rFonts w:ascii="Arial" w:eastAsia="Arial" w:hAnsi="Arial" w:cs="Arial"/>
                <w:sz w:val="20"/>
                <w:szCs w:val="20"/>
              </w:rPr>
              <w:t>Live-syncing Add-to</w:t>
            </w:r>
            <w:r>
              <w:rPr>
                <w:rFonts w:ascii="Arial" w:eastAsia="Arial" w:hAnsi="Arial" w:cs="Arial"/>
                <w:sz w:val="20"/>
                <w:szCs w:val="20"/>
              </w:rPr>
              <w:t>-Calendar button for up to 50K subscribers (Total USL)</w:t>
            </w:r>
          </w:p>
          <w:p w:rsidR="0099752A" w:rsidRDefault="006C1C67">
            <w:pPr>
              <w:widowControl w:val="0"/>
              <w:numPr>
                <w:ilvl w:val="1"/>
                <w:numId w:val="1"/>
              </w:numPr>
              <w:tabs>
                <w:tab w:val="center" w:pos="4320"/>
                <w:tab w:val="right" w:pos="8640"/>
              </w:tabs>
              <w:jc w:val="both"/>
              <w:rPr>
                <w:rFonts w:ascii="Arial" w:eastAsia="Arial" w:hAnsi="Arial" w:cs="Arial"/>
                <w:sz w:val="20"/>
                <w:szCs w:val="20"/>
              </w:rPr>
            </w:pPr>
            <w:r>
              <w:rPr>
                <w:rFonts w:ascii="Arial" w:eastAsia="Arial" w:hAnsi="Arial" w:cs="Arial"/>
                <w:sz w:val="20"/>
                <w:szCs w:val="20"/>
              </w:rPr>
              <w:t>Available for 36 teams</w:t>
            </w:r>
          </w:p>
          <w:p w:rsidR="0099752A" w:rsidRDefault="006C1C67">
            <w:pPr>
              <w:widowControl w:val="0"/>
              <w:numPr>
                <w:ilvl w:val="1"/>
                <w:numId w:val="1"/>
              </w:numPr>
              <w:tabs>
                <w:tab w:val="center" w:pos="4320"/>
                <w:tab w:val="right" w:pos="8640"/>
              </w:tabs>
              <w:jc w:val="both"/>
              <w:rPr>
                <w:rFonts w:ascii="Arial" w:eastAsia="Arial" w:hAnsi="Arial" w:cs="Arial"/>
              </w:rPr>
            </w:pPr>
            <w:r>
              <w:rPr>
                <w:rFonts w:ascii="Arial" w:eastAsia="Arial" w:hAnsi="Arial" w:cs="Arial"/>
                <w:sz w:val="20"/>
                <w:szCs w:val="20"/>
              </w:rPr>
              <w:t>English Language only</w:t>
            </w:r>
          </w:p>
          <w:p w:rsidR="0099752A" w:rsidRDefault="006C1C67">
            <w:pPr>
              <w:widowControl w:val="0"/>
              <w:numPr>
                <w:ilvl w:val="1"/>
                <w:numId w:val="1"/>
              </w:numPr>
              <w:tabs>
                <w:tab w:val="center" w:pos="4320"/>
                <w:tab w:val="right" w:pos="8640"/>
              </w:tabs>
              <w:jc w:val="both"/>
              <w:rPr>
                <w:rFonts w:ascii="Arial" w:eastAsia="Arial" w:hAnsi="Arial" w:cs="Arial"/>
              </w:rPr>
            </w:pPr>
            <w:r>
              <w:rPr>
                <w:rFonts w:ascii="Arial" w:eastAsia="Arial" w:hAnsi="Arial" w:cs="Arial"/>
                <w:sz w:val="20"/>
                <w:szCs w:val="20"/>
              </w:rPr>
              <w:t>Limited Brand Customization (Button Color)</w:t>
            </w:r>
          </w:p>
          <w:p w:rsidR="0099752A" w:rsidRDefault="006C1C67">
            <w:pPr>
              <w:widowControl w:val="0"/>
              <w:numPr>
                <w:ilvl w:val="1"/>
                <w:numId w:val="1"/>
              </w:numPr>
              <w:tabs>
                <w:tab w:val="center" w:pos="4320"/>
                <w:tab w:val="right" w:pos="8640"/>
              </w:tabs>
              <w:jc w:val="both"/>
              <w:rPr>
                <w:rFonts w:ascii="Arial" w:eastAsia="Arial" w:hAnsi="Arial" w:cs="Arial"/>
                <w:sz w:val="20"/>
                <w:szCs w:val="20"/>
              </w:rPr>
            </w:pPr>
            <w:r>
              <w:rPr>
                <w:rFonts w:ascii="Arial" w:eastAsia="Arial" w:hAnsi="Arial" w:cs="Arial"/>
                <w:sz w:val="20"/>
                <w:szCs w:val="20"/>
              </w:rPr>
              <w:t>Custom Notifications</w:t>
            </w:r>
          </w:p>
          <w:p w:rsidR="0099752A" w:rsidRDefault="0099752A">
            <w:pPr>
              <w:widowControl w:val="0"/>
              <w:pBdr>
                <w:top w:val="nil"/>
                <w:left w:val="nil"/>
                <w:bottom w:val="nil"/>
                <w:right w:val="nil"/>
                <w:between w:val="nil"/>
              </w:pBdr>
              <w:tabs>
                <w:tab w:val="center" w:pos="4320"/>
                <w:tab w:val="right" w:pos="8640"/>
              </w:tabs>
              <w:jc w:val="both"/>
              <w:rPr>
                <w:rFonts w:ascii="Arial" w:eastAsia="Arial" w:hAnsi="Arial" w:cs="Arial"/>
                <w:sz w:val="20"/>
                <w:szCs w:val="20"/>
              </w:rPr>
            </w:pPr>
          </w:p>
          <w:p w:rsidR="0099752A" w:rsidRDefault="006C1C67">
            <w:pPr>
              <w:widowControl w:val="0"/>
              <w:numPr>
                <w:ilvl w:val="0"/>
                <w:numId w:val="1"/>
              </w:numPr>
              <w:pBdr>
                <w:top w:val="nil"/>
                <w:left w:val="nil"/>
                <w:bottom w:val="nil"/>
                <w:right w:val="nil"/>
                <w:between w:val="nil"/>
              </w:pBdr>
              <w:tabs>
                <w:tab w:val="center" w:pos="4320"/>
                <w:tab w:val="right" w:pos="8640"/>
              </w:tabs>
              <w:jc w:val="both"/>
              <w:rPr>
                <w:rFonts w:ascii="Arial" w:eastAsia="Arial" w:hAnsi="Arial" w:cs="Arial"/>
              </w:rPr>
            </w:pPr>
            <w:r>
              <w:rPr>
                <w:rFonts w:ascii="Arial" w:eastAsia="Arial" w:hAnsi="Arial" w:cs="Arial"/>
                <w:sz w:val="20"/>
                <w:szCs w:val="20"/>
              </w:rPr>
              <w:t>Analytics:</w:t>
            </w:r>
          </w:p>
          <w:p w:rsidR="0099752A" w:rsidRDefault="006C1C67">
            <w:pPr>
              <w:widowControl w:val="0"/>
              <w:numPr>
                <w:ilvl w:val="1"/>
                <w:numId w:val="1"/>
              </w:numPr>
              <w:tabs>
                <w:tab w:val="center" w:pos="4320"/>
                <w:tab w:val="right" w:pos="8640"/>
              </w:tabs>
              <w:jc w:val="both"/>
              <w:rPr>
                <w:rFonts w:ascii="Arial" w:eastAsia="Arial" w:hAnsi="Arial" w:cs="Arial"/>
              </w:rPr>
            </w:pPr>
            <w:r>
              <w:rPr>
                <w:rFonts w:ascii="Arial" w:eastAsia="Arial" w:hAnsi="Arial" w:cs="Arial"/>
                <w:sz w:val="20"/>
                <w:szCs w:val="20"/>
              </w:rPr>
              <w:t>Access to dashboard to view day-over-day analytics and real time changes (logos/images)</w:t>
            </w:r>
          </w:p>
          <w:p w:rsidR="0099752A" w:rsidRDefault="006C1C67">
            <w:pPr>
              <w:widowControl w:val="0"/>
              <w:numPr>
                <w:ilvl w:val="1"/>
                <w:numId w:val="1"/>
              </w:numPr>
              <w:tabs>
                <w:tab w:val="center" w:pos="4320"/>
                <w:tab w:val="right" w:pos="8640"/>
              </w:tabs>
              <w:jc w:val="both"/>
              <w:rPr>
                <w:rFonts w:ascii="Arial" w:eastAsia="Arial" w:hAnsi="Arial" w:cs="Arial"/>
                <w:sz w:val="20"/>
                <w:szCs w:val="20"/>
              </w:rPr>
            </w:pPr>
            <w:r>
              <w:rPr>
                <w:rFonts w:ascii="Arial" w:eastAsia="Arial" w:hAnsi="Arial" w:cs="Arial"/>
                <w:sz w:val="20"/>
                <w:szCs w:val="20"/>
              </w:rPr>
              <w:t>Ticketing Integration/Tracking</w:t>
            </w:r>
          </w:p>
          <w:p w:rsidR="0099752A" w:rsidRDefault="006C1C67">
            <w:pPr>
              <w:widowControl w:val="0"/>
              <w:numPr>
                <w:ilvl w:val="1"/>
                <w:numId w:val="1"/>
              </w:numPr>
              <w:tabs>
                <w:tab w:val="center" w:pos="4320"/>
                <w:tab w:val="right" w:pos="8640"/>
              </w:tabs>
              <w:jc w:val="both"/>
              <w:rPr>
                <w:rFonts w:ascii="Arial" w:eastAsia="Arial" w:hAnsi="Arial" w:cs="Arial"/>
                <w:sz w:val="20"/>
                <w:szCs w:val="20"/>
              </w:rPr>
            </w:pPr>
            <w:r>
              <w:rPr>
                <w:rFonts w:ascii="Arial" w:eastAsia="Arial" w:hAnsi="Arial" w:cs="Arial"/>
                <w:sz w:val="20"/>
                <w:szCs w:val="20"/>
              </w:rPr>
              <w:t>Weekly analytics report via email</w:t>
            </w:r>
          </w:p>
          <w:p w:rsidR="0099752A" w:rsidRDefault="0099752A">
            <w:pPr>
              <w:widowControl w:val="0"/>
              <w:tabs>
                <w:tab w:val="center" w:pos="4320"/>
                <w:tab w:val="right" w:pos="8640"/>
              </w:tabs>
              <w:jc w:val="both"/>
              <w:rPr>
                <w:rFonts w:ascii="Arial" w:eastAsia="Arial" w:hAnsi="Arial" w:cs="Arial"/>
                <w:sz w:val="20"/>
                <w:szCs w:val="20"/>
              </w:rPr>
            </w:pPr>
          </w:p>
          <w:p w:rsidR="0099752A" w:rsidRDefault="006C1C67">
            <w:pPr>
              <w:widowControl w:val="0"/>
              <w:numPr>
                <w:ilvl w:val="0"/>
                <w:numId w:val="1"/>
              </w:numPr>
              <w:pBdr>
                <w:top w:val="nil"/>
                <w:left w:val="nil"/>
                <w:bottom w:val="nil"/>
                <w:right w:val="nil"/>
                <w:between w:val="nil"/>
              </w:pBdr>
              <w:tabs>
                <w:tab w:val="center" w:pos="4320"/>
                <w:tab w:val="right" w:pos="8640"/>
              </w:tabs>
              <w:jc w:val="both"/>
              <w:rPr>
                <w:rFonts w:ascii="Arial" w:eastAsia="Arial" w:hAnsi="Arial" w:cs="Arial"/>
              </w:rPr>
            </w:pPr>
            <w:r>
              <w:rPr>
                <w:rFonts w:ascii="Arial" w:eastAsia="Arial" w:hAnsi="Arial" w:cs="Arial"/>
                <w:sz w:val="20"/>
                <w:szCs w:val="20"/>
              </w:rPr>
              <w:t>Social Media:</w:t>
            </w:r>
          </w:p>
          <w:p w:rsidR="0099752A" w:rsidRDefault="006C1C67">
            <w:pPr>
              <w:widowControl w:val="0"/>
              <w:numPr>
                <w:ilvl w:val="1"/>
                <w:numId w:val="1"/>
              </w:numPr>
              <w:pBdr>
                <w:top w:val="nil"/>
                <w:left w:val="nil"/>
                <w:bottom w:val="nil"/>
                <w:right w:val="nil"/>
                <w:between w:val="nil"/>
              </w:pBdr>
              <w:tabs>
                <w:tab w:val="center" w:pos="4320"/>
                <w:tab w:val="right" w:pos="8640"/>
              </w:tabs>
              <w:jc w:val="both"/>
              <w:rPr>
                <w:rFonts w:ascii="Arial" w:eastAsia="Arial" w:hAnsi="Arial" w:cs="Arial"/>
                <w:sz w:val="20"/>
                <w:szCs w:val="20"/>
              </w:rPr>
            </w:pPr>
            <w:r>
              <w:rPr>
                <w:rFonts w:ascii="Arial" w:eastAsia="Arial" w:hAnsi="Arial" w:cs="Arial"/>
                <w:sz w:val="20"/>
                <w:szCs w:val="20"/>
              </w:rPr>
              <w:t>Minimum of 5 social posts / team / season</w:t>
            </w:r>
          </w:p>
          <w:p w:rsidR="0099752A" w:rsidRDefault="0099752A">
            <w:pPr>
              <w:widowControl w:val="0"/>
              <w:pBdr>
                <w:top w:val="nil"/>
                <w:left w:val="nil"/>
                <w:bottom w:val="nil"/>
                <w:right w:val="nil"/>
                <w:between w:val="nil"/>
              </w:pBdr>
              <w:tabs>
                <w:tab w:val="center" w:pos="4320"/>
                <w:tab w:val="right" w:pos="8640"/>
              </w:tabs>
              <w:ind w:left="1380"/>
              <w:jc w:val="both"/>
              <w:rPr>
                <w:rFonts w:ascii="Arial" w:eastAsia="Arial" w:hAnsi="Arial" w:cs="Arial"/>
                <w:sz w:val="20"/>
                <w:szCs w:val="20"/>
              </w:rPr>
            </w:pPr>
          </w:p>
          <w:p w:rsidR="0099752A" w:rsidRDefault="006C1C67">
            <w:pPr>
              <w:widowControl w:val="0"/>
              <w:numPr>
                <w:ilvl w:val="0"/>
                <w:numId w:val="1"/>
              </w:numPr>
              <w:pBdr>
                <w:top w:val="nil"/>
                <w:left w:val="nil"/>
                <w:bottom w:val="nil"/>
                <w:right w:val="nil"/>
                <w:between w:val="nil"/>
              </w:pBdr>
              <w:tabs>
                <w:tab w:val="center" w:pos="4320"/>
                <w:tab w:val="right" w:pos="8640"/>
              </w:tabs>
              <w:jc w:val="both"/>
              <w:rPr>
                <w:rFonts w:ascii="Arial" w:eastAsia="Arial" w:hAnsi="Arial" w:cs="Arial"/>
              </w:rPr>
            </w:pPr>
            <w:r>
              <w:rPr>
                <w:rFonts w:ascii="Arial" w:eastAsia="Arial" w:hAnsi="Arial" w:cs="Arial"/>
                <w:sz w:val="20"/>
                <w:szCs w:val="20"/>
              </w:rPr>
              <w:t>Service Levels:</w:t>
            </w:r>
            <w:r>
              <w:rPr>
                <w:rFonts w:ascii="Arial" w:eastAsia="Arial" w:hAnsi="Arial" w:cs="Arial"/>
                <w:sz w:val="20"/>
                <w:szCs w:val="20"/>
              </w:rPr>
              <w:t xml:space="preserve"> </w:t>
            </w:r>
          </w:p>
          <w:p w:rsidR="0099752A" w:rsidRDefault="006C1C67">
            <w:pPr>
              <w:widowControl w:val="0"/>
              <w:numPr>
                <w:ilvl w:val="1"/>
                <w:numId w:val="7"/>
              </w:numPr>
              <w:tabs>
                <w:tab w:val="center" w:pos="4320"/>
                <w:tab w:val="right" w:pos="8640"/>
              </w:tabs>
              <w:jc w:val="both"/>
              <w:rPr>
                <w:rFonts w:ascii="Arial" w:eastAsia="Arial" w:hAnsi="Arial" w:cs="Arial"/>
              </w:rPr>
            </w:pPr>
            <w:r>
              <w:rPr>
                <w:rFonts w:ascii="Arial" w:eastAsia="Arial" w:hAnsi="Arial" w:cs="Arial"/>
                <w:sz w:val="20"/>
                <w:szCs w:val="20"/>
              </w:rPr>
              <w:t>Email / Phone 24/5 support</w:t>
            </w:r>
          </w:p>
          <w:p w:rsidR="0099752A" w:rsidRDefault="0099752A">
            <w:pPr>
              <w:widowControl w:val="0"/>
              <w:pBdr>
                <w:top w:val="nil"/>
                <w:left w:val="nil"/>
                <w:bottom w:val="nil"/>
                <w:right w:val="nil"/>
                <w:between w:val="nil"/>
              </w:pBdr>
              <w:tabs>
                <w:tab w:val="center" w:pos="4320"/>
                <w:tab w:val="right" w:pos="8640"/>
              </w:tabs>
              <w:jc w:val="both"/>
              <w:rPr>
                <w:rFonts w:ascii="Arial" w:eastAsia="Arial" w:hAnsi="Arial" w:cs="Arial"/>
                <w:sz w:val="20"/>
                <w:szCs w:val="20"/>
              </w:rPr>
            </w:pPr>
          </w:p>
        </w:tc>
      </w:tr>
      <w:tr w:rsidR="0099752A">
        <w:trPr>
          <w:trHeight w:val="760"/>
          <w:jc w:val="center"/>
        </w:trPr>
        <w:tc>
          <w:tcPr>
            <w:tcW w:w="1018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99752A" w:rsidRDefault="006C1C67">
            <w:pPr>
              <w:pBdr>
                <w:top w:val="nil"/>
                <w:left w:val="nil"/>
                <w:bottom w:val="nil"/>
                <w:right w:val="nil"/>
                <w:between w:val="nil"/>
              </w:pBdr>
              <w:spacing w:before="120"/>
              <w:jc w:val="both"/>
              <w:rPr>
                <w:rFonts w:ascii="Arial" w:eastAsia="Arial" w:hAnsi="Arial" w:cs="Arial"/>
                <w:sz w:val="20"/>
                <w:szCs w:val="20"/>
              </w:rPr>
            </w:pPr>
            <w:r>
              <w:rPr>
                <w:rFonts w:ascii="Arial" w:eastAsia="Arial" w:hAnsi="Arial" w:cs="Arial"/>
                <w:b/>
                <w:color w:val="000000"/>
                <w:sz w:val="20"/>
                <w:szCs w:val="20"/>
              </w:rPr>
              <w:t>Fees</w:t>
            </w:r>
            <w:r>
              <w:rPr>
                <w:rFonts w:ascii="Arial" w:eastAsia="Arial" w:hAnsi="Arial" w:cs="Arial"/>
                <w:color w:val="000000"/>
                <w:sz w:val="20"/>
                <w:szCs w:val="20"/>
              </w:rPr>
              <w:t xml:space="preserve">:  </w:t>
            </w:r>
          </w:p>
          <w:p w:rsidR="0099752A" w:rsidRDefault="006C1C67">
            <w:pPr>
              <w:widowControl w:val="0"/>
              <w:pBdr>
                <w:top w:val="nil"/>
                <w:left w:val="nil"/>
                <w:bottom w:val="nil"/>
                <w:right w:val="nil"/>
                <w:between w:val="nil"/>
              </w:pBdr>
              <w:spacing w:before="120"/>
              <w:jc w:val="both"/>
              <w:rPr>
                <w:rFonts w:ascii="Arial" w:eastAsia="Arial" w:hAnsi="Arial" w:cs="Arial"/>
                <w:sz w:val="20"/>
                <w:szCs w:val="20"/>
              </w:rPr>
            </w:pPr>
            <w:r>
              <w:rPr>
                <w:rFonts w:ascii="Arial" w:eastAsia="Arial" w:hAnsi="Arial" w:cs="Arial"/>
                <w:sz w:val="20"/>
                <w:szCs w:val="20"/>
              </w:rPr>
              <w:t>Service Fees: $300 / month  (regularly $750/month)</w:t>
            </w:r>
          </w:p>
          <w:p w:rsidR="0099752A" w:rsidRDefault="006C1C67">
            <w:pPr>
              <w:widowControl w:val="0"/>
              <w:pBdr>
                <w:top w:val="nil"/>
                <w:left w:val="nil"/>
                <w:bottom w:val="nil"/>
                <w:right w:val="nil"/>
                <w:between w:val="nil"/>
              </w:pBdr>
              <w:spacing w:before="120"/>
              <w:jc w:val="both"/>
              <w:rPr>
                <w:rFonts w:ascii="Arial" w:eastAsia="Arial" w:hAnsi="Arial" w:cs="Arial"/>
                <w:sz w:val="20"/>
                <w:szCs w:val="20"/>
              </w:rPr>
            </w:pPr>
            <w:r>
              <w:rPr>
                <w:rFonts w:ascii="Arial" w:eastAsia="Arial" w:hAnsi="Arial" w:cs="Arial"/>
                <w:sz w:val="20"/>
                <w:szCs w:val="20"/>
              </w:rPr>
              <w:t>Total:  $3,600 Annually (value $9,000 annually)</w:t>
            </w:r>
          </w:p>
          <w:p w:rsidR="0099752A" w:rsidRDefault="0099752A">
            <w:pPr>
              <w:widowControl w:val="0"/>
              <w:pBdr>
                <w:top w:val="nil"/>
                <w:left w:val="nil"/>
                <w:bottom w:val="nil"/>
                <w:right w:val="nil"/>
                <w:between w:val="nil"/>
              </w:pBdr>
              <w:spacing w:before="120"/>
              <w:jc w:val="both"/>
              <w:rPr>
                <w:rFonts w:ascii="Arial" w:eastAsia="Arial" w:hAnsi="Arial" w:cs="Arial"/>
                <w:sz w:val="20"/>
                <w:szCs w:val="20"/>
              </w:rPr>
            </w:pPr>
          </w:p>
        </w:tc>
      </w:tr>
      <w:tr w:rsidR="0099752A">
        <w:trPr>
          <w:trHeight w:val="1020"/>
          <w:jc w:val="center"/>
        </w:trPr>
        <w:tc>
          <w:tcPr>
            <w:tcW w:w="1018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99752A" w:rsidRDefault="006C1C67">
            <w:pPr>
              <w:pBdr>
                <w:top w:val="nil"/>
                <w:left w:val="nil"/>
                <w:bottom w:val="nil"/>
                <w:right w:val="nil"/>
                <w:between w:val="nil"/>
              </w:pBdr>
              <w:spacing w:before="120"/>
              <w:jc w:val="both"/>
              <w:rPr>
                <w:rFonts w:ascii="Arial" w:eastAsia="Arial" w:hAnsi="Arial" w:cs="Arial"/>
                <w:b/>
                <w:color w:val="000000"/>
                <w:sz w:val="20"/>
                <w:szCs w:val="20"/>
              </w:rPr>
            </w:pPr>
            <w:r>
              <w:rPr>
                <w:rFonts w:ascii="Arial" w:eastAsia="Arial" w:hAnsi="Arial" w:cs="Arial"/>
                <w:b/>
                <w:color w:val="000000"/>
                <w:sz w:val="20"/>
                <w:szCs w:val="20"/>
              </w:rPr>
              <w:t xml:space="preserve">Term: </w:t>
            </w:r>
          </w:p>
          <w:p w:rsidR="0099752A" w:rsidRDefault="006C1C67">
            <w:pPr>
              <w:widowControl w:val="0"/>
              <w:numPr>
                <w:ilvl w:val="0"/>
                <w:numId w:val="4"/>
              </w:numPr>
              <w:pBdr>
                <w:top w:val="nil"/>
                <w:left w:val="nil"/>
                <w:bottom w:val="nil"/>
                <w:right w:val="nil"/>
                <w:between w:val="nil"/>
              </w:pBdr>
              <w:spacing w:before="120"/>
              <w:ind w:left="792" w:hanging="432"/>
              <w:jc w:val="both"/>
              <w:rPr>
                <w:rFonts w:ascii="Arial" w:eastAsia="Arial" w:hAnsi="Arial" w:cs="Arial"/>
                <w:b/>
                <w:i/>
              </w:rPr>
            </w:pPr>
            <w:r>
              <w:rPr>
                <w:rFonts w:ascii="Arial" w:eastAsia="Arial" w:hAnsi="Arial" w:cs="Arial"/>
                <w:sz w:val="20"/>
                <w:szCs w:val="20"/>
              </w:rPr>
              <w:t>Twelve</w:t>
            </w:r>
            <w:r>
              <w:rPr>
                <w:rFonts w:ascii="Arial" w:eastAsia="Arial" w:hAnsi="Arial" w:cs="Arial"/>
                <w:color w:val="000000"/>
                <w:sz w:val="20"/>
                <w:szCs w:val="20"/>
              </w:rPr>
              <w:t xml:space="preserve"> (</w:t>
            </w:r>
            <w:r>
              <w:rPr>
                <w:rFonts w:ascii="Arial" w:eastAsia="Arial" w:hAnsi="Arial" w:cs="Arial"/>
                <w:sz w:val="20"/>
                <w:szCs w:val="20"/>
              </w:rPr>
              <w:t>12</w:t>
            </w:r>
            <w:r>
              <w:rPr>
                <w:rFonts w:ascii="Arial" w:eastAsia="Arial" w:hAnsi="Arial" w:cs="Arial"/>
                <w:color w:val="000000"/>
                <w:sz w:val="20"/>
                <w:szCs w:val="20"/>
              </w:rPr>
              <w:t>) months from the Effective Date (“Initial Term”)</w:t>
            </w:r>
            <w:r>
              <w:rPr>
                <w:rFonts w:ascii="Arial" w:eastAsia="Arial" w:hAnsi="Arial" w:cs="Arial"/>
                <w:sz w:val="20"/>
                <w:szCs w:val="20"/>
              </w:rPr>
              <w:t xml:space="preserve"> of 3/1/2019 to coincide with schedule release</w:t>
            </w:r>
          </w:p>
          <w:p w:rsidR="0099752A" w:rsidRDefault="006C1C67">
            <w:pPr>
              <w:widowControl w:val="0"/>
              <w:numPr>
                <w:ilvl w:val="0"/>
                <w:numId w:val="4"/>
              </w:numPr>
              <w:spacing w:before="120"/>
              <w:jc w:val="both"/>
              <w:rPr>
                <w:rFonts w:ascii="Arial" w:eastAsia="Arial" w:hAnsi="Arial" w:cs="Arial"/>
                <w:b/>
                <w:i/>
              </w:rPr>
            </w:pPr>
            <w:r>
              <w:rPr>
                <w:rFonts w:ascii="Arial" w:eastAsia="Arial" w:hAnsi="Arial" w:cs="Arial"/>
                <w:sz w:val="20"/>
                <w:szCs w:val="20"/>
              </w:rPr>
              <w:lastRenderedPageBreak/>
              <w:t>The Subscription Term shall automatically renew unless either party notifies the other of non-renewal at least 30 days prior to the end of the then-current Subscription Term.</w:t>
            </w:r>
          </w:p>
        </w:tc>
      </w:tr>
      <w:tr w:rsidR="0099752A">
        <w:trPr>
          <w:trHeight w:val="1020"/>
          <w:jc w:val="center"/>
        </w:trPr>
        <w:tc>
          <w:tcPr>
            <w:tcW w:w="1018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99752A" w:rsidRDefault="006C1C67">
            <w:pPr>
              <w:pBdr>
                <w:top w:val="nil"/>
                <w:left w:val="nil"/>
                <w:bottom w:val="nil"/>
                <w:right w:val="nil"/>
                <w:between w:val="nil"/>
              </w:pBdr>
              <w:spacing w:before="120"/>
              <w:jc w:val="both"/>
              <w:rPr>
                <w:rFonts w:ascii="Arial" w:eastAsia="Arial" w:hAnsi="Arial" w:cs="Arial"/>
                <w:b/>
                <w:sz w:val="20"/>
                <w:szCs w:val="20"/>
              </w:rPr>
            </w:pPr>
            <w:r>
              <w:rPr>
                <w:rFonts w:ascii="Arial" w:eastAsia="Arial" w:hAnsi="Arial" w:cs="Arial"/>
                <w:b/>
                <w:sz w:val="20"/>
                <w:szCs w:val="20"/>
              </w:rPr>
              <w:lastRenderedPageBreak/>
              <w:t>Payment Schedule:</w:t>
            </w:r>
          </w:p>
          <w:p w:rsidR="0099752A" w:rsidRDefault="006C1C67">
            <w:pPr>
              <w:numPr>
                <w:ilvl w:val="0"/>
                <w:numId w:val="5"/>
              </w:numPr>
              <w:spacing w:before="120"/>
              <w:jc w:val="both"/>
              <w:rPr>
                <w:rFonts w:ascii="Arial" w:eastAsia="Arial" w:hAnsi="Arial" w:cs="Arial"/>
                <w:sz w:val="20"/>
                <w:szCs w:val="20"/>
              </w:rPr>
            </w:pPr>
            <w:r>
              <w:rPr>
                <w:rFonts w:ascii="Arial" w:eastAsia="Arial" w:hAnsi="Arial" w:cs="Arial"/>
                <w:sz w:val="20"/>
                <w:szCs w:val="20"/>
              </w:rPr>
              <w:t>One time payment at start of fiscal year (to be mutually agreed upon by term agreement of 2/28/19)</w:t>
            </w:r>
          </w:p>
        </w:tc>
      </w:tr>
    </w:tbl>
    <w:p w:rsidR="0099752A" w:rsidRDefault="0099752A">
      <w:pPr>
        <w:widowControl w:val="0"/>
        <w:pBdr>
          <w:top w:val="nil"/>
          <w:left w:val="nil"/>
          <w:bottom w:val="nil"/>
          <w:right w:val="nil"/>
          <w:between w:val="nil"/>
        </w:pBdr>
        <w:tabs>
          <w:tab w:val="left" w:pos="4320"/>
        </w:tabs>
        <w:jc w:val="center"/>
        <w:rPr>
          <w:rFonts w:ascii="Arial" w:eastAsia="Arial" w:hAnsi="Arial" w:cs="Arial"/>
          <w:b/>
          <w:smallCaps/>
          <w:color w:val="000000"/>
          <w:sz w:val="20"/>
          <w:szCs w:val="20"/>
        </w:rPr>
      </w:pPr>
    </w:p>
    <w:p w:rsidR="0099752A" w:rsidRDefault="0099752A">
      <w:pPr>
        <w:pBdr>
          <w:top w:val="nil"/>
          <w:left w:val="nil"/>
          <w:bottom w:val="nil"/>
          <w:right w:val="nil"/>
          <w:between w:val="nil"/>
        </w:pBdr>
        <w:ind w:firstLine="720"/>
        <w:jc w:val="both"/>
        <w:rPr>
          <w:rFonts w:ascii="Arial" w:eastAsia="Arial" w:hAnsi="Arial" w:cs="Arial"/>
          <w:color w:val="000000"/>
          <w:sz w:val="20"/>
          <w:szCs w:val="20"/>
        </w:rPr>
      </w:pPr>
    </w:p>
    <w:p w:rsidR="0099752A" w:rsidRDefault="006C1C67">
      <w:pPr>
        <w:pBdr>
          <w:top w:val="nil"/>
          <w:left w:val="nil"/>
          <w:bottom w:val="nil"/>
          <w:right w:val="nil"/>
          <w:between w:val="nil"/>
        </w:pBdr>
        <w:jc w:val="both"/>
        <w:rPr>
          <w:rFonts w:ascii="Arial" w:eastAsia="Arial" w:hAnsi="Arial" w:cs="Arial"/>
          <w:color w:val="000000"/>
          <w:sz w:val="20"/>
          <w:szCs w:val="20"/>
        </w:rPr>
      </w:pPr>
      <w:bookmarkStart w:id="1" w:name="_gjdgxs" w:colFirst="0" w:colLast="0"/>
      <w:bookmarkEnd w:id="1"/>
      <w:r>
        <w:rPr>
          <w:rFonts w:ascii="Arial" w:eastAsia="Arial" w:hAnsi="Arial" w:cs="Arial"/>
          <w:color w:val="000000"/>
          <w:sz w:val="20"/>
          <w:szCs w:val="20"/>
        </w:rPr>
        <w:t>This Customer Agreement (“Agreement”) is entered into by and between SpotOn Computing, Inc. (dba “Stanza”) and the Customer listed above (“Customer”).  This Agreement and the Terms and Conditions attached hereto set forth the entire understanding of the pa</w:t>
      </w:r>
      <w:r>
        <w:rPr>
          <w:rFonts w:ascii="Arial" w:eastAsia="Arial" w:hAnsi="Arial" w:cs="Arial"/>
          <w:color w:val="000000"/>
          <w:sz w:val="20"/>
          <w:szCs w:val="20"/>
        </w:rPr>
        <w:t xml:space="preserve">rties with respect to the subject matter described herein and constitutes the entire agreement between the parties, which shall be effective as of </w:t>
      </w:r>
      <w:r>
        <w:rPr>
          <w:rFonts w:ascii="Arial" w:eastAsia="Arial" w:hAnsi="Arial" w:cs="Arial"/>
          <w:sz w:val="20"/>
          <w:szCs w:val="20"/>
        </w:rPr>
        <w:t>March 1</w:t>
      </w:r>
      <w:r>
        <w:rPr>
          <w:rFonts w:ascii="Arial" w:eastAsia="Arial" w:hAnsi="Arial" w:cs="Arial"/>
          <w:color w:val="000000"/>
          <w:sz w:val="20"/>
          <w:szCs w:val="20"/>
        </w:rPr>
        <w:t>, 201</w:t>
      </w:r>
      <w:r>
        <w:rPr>
          <w:rFonts w:ascii="Arial" w:eastAsia="Arial" w:hAnsi="Arial" w:cs="Arial"/>
          <w:sz w:val="20"/>
          <w:szCs w:val="20"/>
        </w:rPr>
        <w:t>9</w:t>
      </w:r>
      <w:r>
        <w:rPr>
          <w:rFonts w:ascii="Arial" w:eastAsia="Arial" w:hAnsi="Arial" w:cs="Arial"/>
          <w:color w:val="000000"/>
          <w:sz w:val="20"/>
          <w:szCs w:val="20"/>
        </w:rPr>
        <w:t xml:space="preserve"> (“Effective Date”). There shall be no force or effect to any different terms of any related pur</w:t>
      </w:r>
      <w:r>
        <w:rPr>
          <w:rFonts w:ascii="Arial" w:eastAsia="Arial" w:hAnsi="Arial" w:cs="Arial"/>
          <w:color w:val="000000"/>
          <w:sz w:val="20"/>
          <w:szCs w:val="20"/>
        </w:rPr>
        <w:t xml:space="preserve">chase order or similar form even if </w:t>
      </w:r>
      <w:r>
        <w:rPr>
          <w:rFonts w:ascii="Arial" w:eastAsia="Arial" w:hAnsi="Arial" w:cs="Arial"/>
          <w:i/>
          <w:color w:val="404040"/>
        </w:rPr>
        <w:t>signed</w:t>
      </w:r>
      <w:r>
        <w:rPr>
          <w:rFonts w:ascii="Arial" w:eastAsia="Arial" w:hAnsi="Arial" w:cs="Arial"/>
          <w:color w:val="000000"/>
          <w:sz w:val="20"/>
          <w:szCs w:val="20"/>
        </w:rPr>
        <w:t xml:space="preserve"> by the parties after the date hereof.  </w:t>
      </w:r>
    </w:p>
    <w:p w:rsidR="0099752A" w:rsidRDefault="0099752A">
      <w:pPr>
        <w:pBdr>
          <w:top w:val="nil"/>
          <w:left w:val="nil"/>
          <w:bottom w:val="nil"/>
          <w:right w:val="nil"/>
          <w:between w:val="nil"/>
        </w:pBdr>
        <w:jc w:val="both"/>
        <w:rPr>
          <w:rFonts w:ascii="Arial" w:eastAsia="Arial" w:hAnsi="Arial" w:cs="Arial"/>
          <w:color w:val="000000"/>
          <w:sz w:val="20"/>
          <w:szCs w:val="20"/>
        </w:rPr>
      </w:pPr>
    </w:p>
    <w:p w:rsidR="0099752A" w:rsidRDefault="0099752A">
      <w:pPr>
        <w:widowControl w:val="0"/>
        <w:pBdr>
          <w:top w:val="nil"/>
          <w:left w:val="nil"/>
          <w:bottom w:val="nil"/>
          <w:right w:val="nil"/>
          <w:between w:val="nil"/>
        </w:pBdr>
        <w:jc w:val="both"/>
        <w:rPr>
          <w:rFonts w:ascii="Arial" w:eastAsia="Arial" w:hAnsi="Arial" w:cs="Arial"/>
          <w:color w:val="000000"/>
          <w:sz w:val="20"/>
          <w:szCs w:val="20"/>
        </w:rPr>
      </w:pPr>
    </w:p>
    <w:tbl>
      <w:tblPr>
        <w:tblStyle w:val="a0"/>
        <w:tblW w:w="104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220"/>
        <w:gridCol w:w="5220"/>
      </w:tblGrid>
      <w:tr w:rsidR="0099752A">
        <w:trPr>
          <w:trHeight w:val="1200"/>
        </w:trPr>
        <w:tc>
          <w:tcPr>
            <w:tcW w:w="5220" w:type="dxa"/>
            <w:tcBorders>
              <w:top w:val="nil"/>
              <w:left w:val="nil"/>
              <w:bottom w:val="nil"/>
              <w:right w:val="nil"/>
            </w:tcBorders>
            <w:shd w:val="clear" w:color="auto" w:fill="auto"/>
            <w:tcMar>
              <w:top w:w="80" w:type="dxa"/>
              <w:left w:w="80" w:type="dxa"/>
              <w:bottom w:w="80" w:type="dxa"/>
              <w:right w:w="80" w:type="dxa"/>
            </w:tcMar>
          </w:tcPr>
          <w:p w:rsidR="0099752A" w:rsidRDefault="0099752A">
            <w:pPr>
              <w:pBdr>
                <w:top w:val="nil"/>
                <w:left w:val="nil"/>
                <w:bottom w:val="nil"/>
                <w:right w:val="nil"/>
                <w:between w:val="nil"/>
              </w:pBdr>
              <w:jc w:val="both"/>
              <w:rPr>
                <w:rFonts w:ascii="Arial" w:eastAsia="Arial" w:hAnsi="Arial" w:cs="Arial"/>
                <w:color w:val="000000"/>
                <w:sz w:val="20"/>
                <w:szCs w:val="20"/>
              </w:rPr>
            </w:pPr>
          </w:p>
          <w:p w:rsidR="0099752A" w:rsidRDefault="006C1C67">
            <w:pPr>
              <w:pBdr>
                <w:top w:val="nil"/>
                <w:left w:val="nil"/>
                <w:bottom w:val="nil"/>
                <w:right w:val="nil"/>
                <w:between w:val="nil"/>
              </w:pBdr>
              <w:tabs>
                <w:tab w:val="left" w:pos="4212"/>
                <w:tab w:val="left" w:pos="4284"/>
              </w:tabs>
              <w:spacing w:before="120"/>
              <w:jc w:val="both"/>
              <w:rPr>
                <w:rFonts w:ascii="Arial" w:eastAsia="Arial" w:hAnsi="Arial" w:cs="Arial"/>
                <w:sz w:val="20"/>
                <w:szCs w:val="20"/>
              </w:rPr>
            </w:pPr>
            <w:r>
              <w:rPr>
                <w:rFonts w:ascii="Arial" w:eastAsia="Arial" w:hAnsi="Arial" w:cs="Arial"/>
                <w:color w:val="000000"/>
                <w:sz w:val="20"/>
                <w:szCs w:val="20"/>
              </w:rPr>
              <w:t xml:space="preserve">By: </w:t>
            </w:r>
            <w:r>
              <w:rPr>
                <w:rFonts w:ascii="Arial" w:eastAsia="Arial" w:hAnsi="Arial" w:cs="Arial"/>
                <w:sz w:val="20"/>
                <w:szCs w:val="20"/>
              </w:rPr>
              <w:t xml:space="preserve">      </w:t>
            </w:r>
            <w:r>
              <w:rPr>
                <w:rFonts w:ascii="Arial" w:eastAsia="Arial" w:hAnsi="Arial" w:cs="Arial"/>
                <w:color w:val="000000"/>
                <w:sz w:val="20"/>
                <w:szCs w:val="20"/>
              </w:rPr>
              <w:t>_________________</w:t>
            </w:r>
          </w:p>
          <w:p w:rsidR="0099752A" w:rsidRDefault="006C1C67">
            <w:pPr>
              <w:pBdr>
                <w:top w:val="nil"/>
                <w:left w:val="nil"/>
                <w:bottom w:val="nil"/>
                <w:right w:val="nil"/>
                <w:between w:val="nil"/>
              </w:pBdr>
              <w:tabs>
                <w:tab w:val="left" w:pos="4212"/>
                <w:tab w:val="left" w:pos="4284"/>
              </w:tabs>
              <w:spacing w:before="120"/>
              <w:jc w:val="both"/>
              <w:rPr>
                <w:rFonts w:ascii="Arial" w:eastAsia="Arial" w:hAnsi="Arial" w:cs="Arial"/>
                <w:color w:val="000000"/>
                <w:sz w:val="20"/>
                <w:szCs w:val="20"/>
                <w:u w:val="single"/>
              </w:rPr>
            </w:pP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rsidR="0099752A" w:rsidRDefault="006C1C6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Name:  _________________</w:t>
            </w:r>
          </w:p>
          <w:p w:rsidR="0099752A" w:rsidRDefault="0099752A">
            <w:pPr>
              <w:pBdr>
                <w:top w:val="nil"/>
                <w:left w:val="nil"/>
                <w:bottom w:val="nil"/>
                <w:right w:val="nil"/>
                <w:between w:val="nil"/>
              </w:pBdr>
              <w:rPr>
                <w:rFonts w:ascii="Arial" w:eastAsia="Arial" w:hAnsi="Arial" w:cs="Arial"/>
                <w:sz w:val="20"/>
                <w:szCs w:val="20"/>
              </w:rPr>
            </w:pPr>
          </w:p>
          <w:p w:rsidR="0099752A" w:rsidRDefault="006C1C67">
            <w:pPr>
              <w:pBdr>
                <w:top w:val="nil"/>
                <w:left w:val="nil"/>
                <w:bottom w:val="nil"/>
                <w:right w:val="nil"/>
                <w:between w:val="nil"/>
              </w:pBdr>
              <w:rPr>
                <w:rFonts w:ascii="Arial" w:eastAsia="Arial" w:hAnsi="Arial" w:cs="Arial"/>
                <w:color w:val="000000"/>
              </w:rPr>
            </w:pPr>
            <w:r>
              <w:rPr>
                <w:rFonts w:ascii="Arial" w:eastAsia="Arial" w:hAnsi="Arial" w:cs="Arial"/>
                <w:color w:val="000000"/>
                <w:sz w:val="20"/>
                <w:szCs w:val="20"/>
              </w:rPr>
              <w:t xml:space="preserve">Title:  </w:t>
            </w:r>
            <w:r>
              <w:rPr>
                <w:rFonts w:ascii="Arial" w:eastAsia="Arial" w:hAnsi="Arial" w:cs="Arial"/>
                <w:sz w:val="20"/>
                <w:szCs w:val="20"/>
              </w:rPr>
              <w:t xml:space="preserve">   </w:t>
            </w:r>
            <w:r>
              <w:rPr>
                <w:rFonts w:ascii="Arial" w:eastAsia="Arial" w:hAnsi="Arial" w:cs="Arial"/>
                <w:color w:val="000000"/>
                <w:sz w:val="20"/>
                <w:szCs w:val="20"/>
              </w:rPr>
              <w:t>_________________</w:t>
            </w:r>
          </w:p>
        </w:tc>
        <w:tc>
          <w:tcPr>
            <w:tcW w:w="5220" w:type="dxa"/>
            <w:tcBorders>
              <w:top w:val="nil"/>
              <w:left w:val="nil"/>
              <w:bottom w:val="nil"/>
              <w:right w:val="nil"/>
            </w:tcBorders>
            <w:shd w:val="clear" w:color="auto" w:fill="auto"/>
            <w:tcMar>
              <w:top w:w="80" w:type="dxa"/>
              <w:left w:w="80" w:type="dxa"/>
              <w:bottom w:w="80" w:type="dxa"/>
              <w:right w:w="80" w:type="dxa"/>
            </w:tcMar>
          </w:tcPr>
          <w:p w:rsidR="0099752A" w:rsidRDefault="006C1C67">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SpotOn Computing, Inc.</w:t>
            </w:r>
          </w:p>
          <w:p w:rsidR="0099752A" w:rsidRDefault="006C1C67">
            <w:pPr>
              <w:pBdr>
                <w:top w:val="nil"/>
                <w:left w:val="nil"/>
                <w:bottom w:val="nil"/>
                <w:right w:val="nil"/>
                <w:between w:val="nil"/>
              </w:pBdr>
              <w:jc w:val="both"/>
              <w:rPr>
                <w:rFonts w:ascii="Arial" w:eastAsia="Arial" w:hAnsi="Arial" w:cs="Arial"/>
                <w:b/>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516890</wp:posOffset>
                  </wp:positionH>
                  <wp:positionV relativeFrom="paragraph">
                    <wp:posOffset>26669</wp:posOffset>
                  </wp:positionV>
                  <wp:extent cx="533400" cy="2614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3400" cy="261470"/>
                          </a:xfrm>
                          <a:prstGeom prst="rect">
                            <a:avLst/>
                          </a:prstGeom>
                          <a:ln/>
                        </pic:spPr>
                      </pic:pic>
                    </a:graphicData>
                  </a:graphic>
                </wp:anchor>
              </w:drawing>
            </w:r>
          </w:p>
          <w:p w:rsidR="0099752A" w:rsidRDefault="006C1C67">
            <w:pPr>
              <w:pBdr>
                <w:top w:val="nil"/>
                <w:left w:val="nil"/>
                <w:bottom w:val="nil"/>
                <w:right w:val="nil"/>
                <w:between w:val="nil"/>
              </w:pBdr>
              <w:tabs>
                <w:tab w:val="left" w:pos="4212"/>
                <w:tab w:val="left" w:pos="4284"/>
              </w:tabs>
              <w:spacing w:before="120"/>
              <w:jc w:val="both"/>
              <w:rPr>
                <w:rFonts w:ascii="Arial" w:eastAsia="Arial" w:hAnsi="Arial" w:cs="Arial"/>
                <w:color w:val="000000"/>
                <w:sz w:val="20"/>
                <w:szCs w:val="20"/>
                <w:u w:val="single"/>
              </w:rPr>
            </w:pPr>
            <w:r>
              <w:rPr>
                <w:rFonts w:ascii="Arial" w:eastAsia="Arial" w:hAnsi="Arial" w:cs="Arial"/>
                <w:color w:val="000000"/>
                <w:sz w:val="20"/>
                <w:szCs w:val="20"/>
              </w:rPr>
              <w:t xml:space="preserve">By: </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rsidR="0099752A" w:rsidRDefault="006C1C6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Name: Smita Saxena</w:t>
            </w:r>
          </w:p>
          <w:p w:rsidR="0099752A" w:rsidRDefault="006C1C67">
            <w:p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20"/>
                <w:szCs w:val="20"/>
              </w:rPr>
              <w:t>Title:  President &amp; CEO</w:t>
            </w:r>
          </w:p>
        </w:tc>
      </w:tr>
    </w:tbl>
    <w:p w:rsidR="0099752A" w:rsidRDefault="006C1C67">
      <w:pPr>
        <w:widowControl w:val="0"/>
        <w:pBdr>
          <w:top w:val="nil"/>
          <w:left w:val="nil"/>
          <w:bottom w:val="nil"/>
          <w:right w:val="nil"/>
          <w:between w:val="nil"/>
        </w:pBdr>
        <w:jc w:val="both"/>
        <w:rPr>
          <w:rFonts w:ascii="Arial" w:eastAsia="Arial" w:hAnsi="Arial" w:cs="Arial"/>
          <w:sz w:val="20"/>
          <w:szCs w:val="20"/>
        </w:rPr>
      </w:pPr>
      <w:r>
        <w:br w:type="page"/>
      </w:r>
    </w:p>
    <w:p w:rsidR="0099752A" w:rsidRDefault="0099752A">
      <w:pPr>
        <w:widowControl w:val="0"/>
        <w:pBdr>
          <w:top w:val="nil"/>
          <w:left w:val="nil"/>
          <w:bottom w:val="nil"/>
          <w:right w:val="nil"/>
          <w:between w:val="nil"/>
        </w:pBdr>
        <w:jc w:val="both"/>
        <w:rPr>
          <w:rFonts w:ascii="Arial" w:eastAsia="Arial" w:hAnsi="Arial" w:cs="Arial"/>
          <w:sz w:val="20"/>
          <w:szCs w:val="20"/>
        </w:rPr>
      </w:pPr>
    </w:p>
    <w:p w:rsidR="0099752A" w:rsidRDefault="0099752A">
      <w:pPr>
        <w:widowControl w:val="0"/>
        <w:pBdr>
          <w:top w:val="nil"/>
          <w:left w:val="nil"/>
          <w:bottom w:val="nil"/>
          <w:right w:val="nil"/>
          <w:between w:val="nil"/>
        </w:pBdr>
        <w:spacing w:line="276" w:lineRule="auto"/>
        <w:rPr>
          <w:rFonts w:ascii="Arial" w:eastAsia="Arial" w:hAnsi="Arial" w:cs="Arial"/>
          <w:smallCaps/>
          <w:color w:val="000000"/>
        </w:rPr>
        <w:sectPr w:rsidR="0099752A">
          <w:headerReference w:type="default" r:id="rId9"/>
          <w:footerReference w:type="default" r:id="rId10"/>
          <w:headerReference w:type="first" r:id="rId11"/>
          <w:footerReference w:type="first" r:id="rId12"/>
          <w:pgSz w:w="12240" w:h="15840"/>
          <w:pgMar w:top="1008" w:right="1008" w:bottom="1008" w:left="1008" w:header="965" w:footer="965" w:gutter="0"/>
          <w:pgNumType w:start="12"/>
          <w:cols w:space="720"/>
          <w:titlePg/>
        </w:sectPr>
      </w:pPr>
    </w:p>
    <w:p w:rsidR="0099752A" w:rsidRDefault="006C1C67">
      <w:pPr>
        <w:pBdr>
          <w:top w:val="nil"/>
          <w:left w:val="nil"/>
          <w:bottom w:val="nil"/>
          <w:right w:val="nil"/>
          <w:between w:val="nil"/>
        </w:pBdr>
        <w:spacing w:after="240"/>
        <w:jc w:val="center"/>
        <w:rPr>
          <w:b/>
          <w:smallCaps/>
          <w:color w:val="000000"/>
        </w:rPr>
      </w:pPr>
      <w:r>
        <w:rPr>
          <w:b/>
          <w:smallCaps/>
          <w:color w:val="000000"/>
        </w:rPr>
        <w:t>Terms and Conditions</w:t>
      </w:r>
    </w:p>
    <w:p w:rsidR="0099752A" w:rsidRDefault="0099752A">
      <w:pPr>
        <w:pBdr>
          <w:top w:val="nil"/>
          <w:left w:val="nil"/>
          <w:bottom w:val="nil"/>
          <w:right w:val="nil"/>
          <w:between w:val="nil"/>
        </w:pBdr>
        <w:rPr>
          <w:color w:val="000000"/>
        </w:rPr>
        <w:sectPr w:rsidR="0099752A">
          <w:type w:val="continuous"/>
          <w:pgSz w:w="12240" w:h="15840"/>
          <w:pgMar w:top="1008" w:right="1008" w:bottom="1008" w:left="1008" w:header="965" w:footer="965" w:gutter="0"/>
          <w:cols w:space="720"/>
        </w:sectPr>
      </w:pPr>
    </w:p>
    <w:p w:rsidR="0099752A" w:rsidRDefault="006C1C67">
      <w:pPr>
        <w:numPr>
          <w:ilvl w:val="0"/>
          <w:numId w:val="8"/>
        </w:numPr>
        <w:pBdr>
          <w:top w:val="nil"/>
          <w:left w:val="nil"/>
          <w:bottom w:val="nil"/>
          <w:right w:val="nil"/>
          <w:between w:val="nil"/>
        </w:pBdr>
        <w:spacing w:after="120"/>
        <w:ind w:left="288" w:hanging="288"/>
        <w:jc w:val="both"/>
        <w:rPr>
          <w:color w:val="000000"/>
          <w:sz w:val="18"/>
          <w:szCs w:val="18"/>
        </w:rPr>
      </w:pPr>
      <w:r>
        <w:rPr>
          <w:color w:val="000000"/>
          <w:sz w:val="18"/>
          <w:szCs w:val="18"/>
        </w:rPr>
        <w:t xml:space="preserve"> </w:t>
      </w:r>
      <w:r>
        <w:rPr>
          <w:color w:val="000000"/>
          <w:sz w:val="18"/>
          <w:szCs w:val="18"/>
          <w:u w:val="single"/>
        </w:rPr>
        <w:t>Services</w:t>
      </w:r>
      <w:r>
        <w:rPr>
          <w:color w:val="000000"/>
          <w:sz w:val="18"/>
          <w:szCs w:val="18"/>
        </w:rPr>
        <w:t xml:space="preserve">.  </w:t>
      </w:r>
    </w:p>
    <w:p w:rsidR="0099752A" w:rsidRDefault="006C1C67">
      <w:pPr>
        <w:pStyle w:val="Heading2"/>
        <w:numPr>
          <w:ilvl w:val="1"/>
          <w:numId w:val="9"/>
        </w:numPr>
        <w:ind w:left="288" w:hanging="288"/>
      </w:pPr>
      <w:r>
        <w:t>Subject to the terms and conditions of this Agreement, Stanza will provide Customer with access to the Services and hereby grants Customer a non-exclusive right to access and use the Services during the Term for Customer</w:t>
      </w:r>
      <w:r>
        <w:rPr>
          <w:rFonts w:ascii="Arimo" w:eastAsia="Arimo" w:hAnsi="Arimo" w:cs="Arimo"/>
        </w:rPr>
        <w:t>’</w:t>
      </w:r>
      <w:r>
        <w:t xml:space="preserve">s lawful business purposes. </w:t>
      </w:r>
    </w:p>
    <w:p w:rsidR="0099752A" w:rsidRDefault="006C1C67">
      <w:pPr>
        <w:pStyle w:val="Heading2"/>
        <w:numPr>
          <w:ilvl w:val="1"/>
          <w:numId w:val="9"/>
        </w:numPr>
        <w:ind w:left="288" w:hanging="288"/>
      </w:pPr>
      <w:r>
        <w:t xml:space="preserve">  Cust</w:t>
      </w:r>
      <w:r>
        <w:t>omer will be responsible for maintaining the security of Customer</w:t>
      </w:r>
      <w:r>
        <w:rPr>
          <w:rFonts w:ascii="Arimo" w:eastAsia="Arimo" w:hAnsi="Arimo" w:cs="Arimo"/>
        </w:rPr>
        <w:t>’</w:t>
      </w:r>
      <w:r>
        <w:t>s account, passwords (including administrative and user passwords) and files, and for all uses of Customer</w:t>
      </w:r>
      <w:r>
        <w:rPr>
          <w:rFonts w:ascii="Arimo" w:eastAsia="Arimo" w:hAnsi="Arimo" w:cs="Arimo"/>
        </w:rPr>
        <w:t>’</w:t>
      </w:r>
      <w:r>
        <w:t>s account.  Customer shall not share with any third party any such account or passw</w:t>
      </w:r>
      <w:r>
        <w:t xml:space="preserve">ord without the prior written consent of Stanza. </w:t>
      </w:r>
    </w:p>
    <w:p w:rsidR="0099752A" w:rsidRDefault="006C1C67">
      <w:pPr>
        <w:pStyle w:val="Heading2"/>
        <w:numPr>
          <w:ilvl w:val="1"/>
          <w:numId w:val="9"/>
        </w:numPr>
        <w:ind w:left="288" w:hanging="288"/>
      </w:pPr>
      <w:r>
        <w:t>Customer may not knowingly provide to any person or export or re-export or allow the export or re-export of the Services or anything related thereto or any direct product thereof in violation of any applica</w:t>
      </w:r>
      <w:r>
        <w:t>ble laws or regulations. Customer</w:t>
      </w:r>
      <w:r>
        <w:rPr>
          <w:rFonts w:ascii="Arimo" w:eastAsia="Arimo" w:hAnsi="Arimo" w:cs="Arimo"/>
        </w:rPr>
        <w:t>’</w:t>
      </w:r>
      <w:r>
        <w:t>s use of the Services and all Customer Content (as defined below) will comply with all applicable law, Stanza</w:t>
      </w:r>
      <w:r>
        <w:rPr>
          <w:rFonts w:ascii="Arimo" w:eastAsia="Arimo" w:hAnsi="Arimo" w:cs="Arimo"/>
        </w:rPr>
        <w:t>’</w:t>
      </w:r>
      <w:r>
        <w:t>s standard published policies then in effect, and any guidelines provided by third party platform providers (e.g</w:t>
      </w:r>
      <w:r>
        <w:t>. Google</w:t>
      </w:r>
      <w:r>
        <w:rPr>
          <w:rFonts w:ascii="Arimo" w:eastAsia="Arimo" w:hAnsi="Arimo" w:cs="Arimo"/>
        </w:rPr>
        <w:t>’</w:t>
      </w:r>
      <w:r>
        <w:t>s Terms of Service). Stanza will have no responsibility and will not be liable for Customer or its end users</w:t>
      </w:r>
      <w:r>
        <w:rPr>
          <w:rFonts w:ascii="Arimo" w:eastAsia="Arimo" w:hAnsi="Arimo" w:cs="Arimo"/>
        </w:rPr>
        <w:t xml:space="preserve">’ </w:t>
      </w:r>
      <w:r>
        <w:t>use of the Services in violation of the foregoing.</w:t>
      </w:r>
    </w:p>
    <w:p w:rsidR="0099752A" w:rsidRDefault="006C1C67">
      <w:pPr>
        <w:numPr>
          <w:ilvl w:val="0"/>
          <w:numId w:val="8"/>
        </w:numPr>
        <w:pBdr>
          <w:top w:val="nil"/>
          <w:left w:val="nil"/>
          <w:bottom w:val="nil"/>
          <w:right w:val="nil"/>
          <w:between w:val="nil"/>
        </w:pBdr>
        <w:spacing w:after="120"/>
        <w:ind w:left="288" w:hanging="288"/>
        <w:jc w:val="both"/>
        <w:rPr>
          <w:color w:val="000000"/>
          <w:sz w:val="18"/>
          <w:szCs w:val="18"/>
        </w:rPr>
      </w:pPr>
      <w:bookmarkStart w:id="2" w:name="_30j0zll" w:colFirst="0" w:colLast="0"/>
      <w:bookmarkEnd w:id="2"/>
      <w:r>
        <w:rPr>
          <w:color w:val="000000"/>
          <w:sz w:val="18"/>
          <w:szCs w:val="18"/>
          <w:u w:val="single"/>
        </w:rPr>
        <w:t>Confidentiality; Restrictions</w:t>
      </w:r>
      <w:r>
        <w:rPr>
          <w:color w:val="000000"/>
          <w:sz w:val="18"/>
          <w:szCs w:val="18"/>
        </w:rPr>
        <w:t xml:space="preserve">.  Each party (the </w:t>
      </w:r>
      <w:r>
        <w:rPr>
          <w:rFonts w:ascii="Arimo" w:eastAsia="Arimo" w:hAnsi="Arimo" w:cs="Arimo"/>
          <w:color w:val="000000"/>
          <w:sz w:val="18"/>
          <w:szCs w:val="18"/>
        </w:rPr>
        <w:t>“</w:t>
      </w:r>
      <w:r>
        <w:rPr>
          <w:color w:val="000000"/>
          <w:sz w:val="18"/>
          <w:szCs w:val="18"/>
        </w:rPr>
        <w:t>Receiving Party</w:t>
      </w:r>
      <w:r>
        <w:rPr>
          <w:rFonts w:ascii="Arimo" w:eastAsia="Arimo" w:hAnsi="Arimo" w:cs="Arimo"/>
          <w:color w:val="000000"/>
          <w:sz w:val="18"/>
          <w:szCs w:val="18"/>
        </w:rPr>
        <w:t>”</w:t>
      </w:r>
      <w:r>
        <w:rPr>
          <w:color w:val="000000"/>
          <w:sz w:val="18"/>
          <w:szCs w:val="18"/>
        </w:rPr>
        <w:t>) understands that th</w:t>
      </w:r>
      <w:r>
        <w:rPr>
          <w:color w:val="000000"/>
          <w:sz w:val="18"/>
          <w:szCs w:val="18"/>
        </w:rPr>
        <w:t xml:space="preserve">e other party (the </w:t>
      </w:r>
      <w:r>
        <w:rPr>
          <w:rFonts w:ascii="Arimo" w:eastAsia="Arimo" w:hAnsi="Arimo" w:cs="Arimo"/>
          <w:color w:val="000000"/>
          <w:sz w:val="18"/>
          <w:szCs w:val="18"/>
        </w:rPr>
        <w:t>“</w:t>
      </w:r>
      <w:r>
        <w:rPr>
          <w:color w:val="000000"/>
          <w:sz w:val="18"/>
          <w:szCs w:val="18"/>
        </w:rPr>
        <w:t>Disclosing Party</w:t>
      </w:r>
      <w:r>
        <w:rPr>
          <w:rFonts w:ascii="Arimo" w:eastAsia="Arimo" w:hAnsi="Arimo" w:cs="Arimo"/>
          <w:color w:val="000000"/>
          <w:sz w:val="18"/>
          <w:szCs w:val="18"/>
        </w:rPr>
        <w:t>”</w:t>
      </w:r>
      <w:r>
        <w:rPr>
          <w:color w:val="000000"/>
          <w:sz w:val="18"/>
          <w:szCs w:val="18"/>
        </w:rPr>
        <w:t>) has disclosed or may disclose business, technical or financial information relating to the Disclosing Party</w:t>
      </w:r>
      <w:r>
        <w:rPr>
          <w:rFonts w:ascii="Arimo" w:eastAsia="Arimo" w:hAnsi="Arimo" w:cs="Arimo"/>
          <w:color w:val="000000"/>
          <w:sz w:val="18"/>
          <w:szCs w:val="18"/>
        </w:rPr>
        <w:t>’</w:t>
      </w:r>
      <w:r>
        <w:rPr>
          <w:color w:val="000000"/>
          <w:sz w:val="18"/>
          <w:szCs w:val="18"/>
        </w:rPr>
        <w:t xml:space="preserve">s business (hereinafter referred to as </w:t>
      </w:r>
      <w:r>
        <w:rPr>
          <w:rFonts w:ascii="Arimo" w:eastAsia="Arimo" w:hAnsi="Arimo" w:cs="Arimo"/>
          <w:color w:val="000000"/>
          <w:sz w:val="18"/>
          <w:szCs w:val="18"/>
        </w:rPr>
        <w:t>“</w:t>
      </w:r>
      <w:r>
        <w:rPr>
          <w:color w:val="000000"/>
          <w:sz w:val="18"/>
          <w:szCs w:val="18"/>
        </w:rPr>
        <w:t>Proprietary Information</w:t>
      </w:r>
      <w:r>
        <w:rPr>
          <w:rFonts w:ascii="Arimo" w:eastAsia="Arimo" w:hAnsi="Arimo" w:cs="Arimo"/>
          <w:color w:val="000000"/>
          <w:sz w:val="18"/>
          <w:szCs w:val="18"/>
        </w:rPr>
        <w:t xml:space="preserve">” </w:t>
      </w:r>
      <w:r>
        <w:rPr>
          <w:color w:val="000000"/>
          <w:sz w:val="18"/>
          <w:szCs w:val="18"/>
        </w:rPr>
        <w:t>of the Disclosing Party).  The Receiving Par</w:t>
      </w:r>
      <w:r>
        <w:rPr>
          <w:color w:val="000000"/>
          <w:sz w:val="18"/>
          <w:szCs w:val="18"/>
        </w:rPr>
        <w:t>ty agrees: (i) to take reasonable precautions to protect such Proprietary Information, and (ii) not to use (except as expressly permitted herein) or divulge to any third person any such Proprietary Information.  The Disclosing Party agrees that the foregoi</w:t>
      </w:r>
      <w:r>
        <w:rPr>
          <w:color w:val="000000"/>
          <w:sz w:val="18"/>
          <w:szCs w:val="18"/>
        </w:rPr>
        <w:t xml:space="preserve">ng shall not apply with respect to any information after five (5) years following the disclosure thereof or any information that the Receiving Party can document (a) is or becomes generally available to the public, or (b) was in its possession or known by </w:t>
      </w:r>
      <w:r>
        <w:rPr>
          <w:color w:val="000000"/>
          <w:sz w:val="18"/>
          <w:szCs w:val="18"/>
        </w:rPr>
        <w:t>it prior to receipt from the Disclosing Party, or (c) was rightfully disclosed to it without restriction by a third party, or (d) was independently developed without use of any Proprietary Information of the Disclosing Party or (e) is required by law to be</w:t>
      </w:r>
      <w:r>
        <w:rPr>
          <w:color w:val="000000"/>
          <w:sz w:val="18"/>
          <w:szCs w:val="18"/>
        </w:rPr>
        <w:t xml:space="preserve"> disclosed (but only to the extent of such required disclosure).  Further, Customer will not, and will not permit any third party to reverse engineer or otherwise attempt to discover the source code or underlying structure or algorithms of the Services (ex</w:t>
      </w:r>
      <w:r>
        <w:rPr>
          <w:color w:val="000000"/>
          <w:sz w:val="18"/>
          <w:szCs w:val="18"/>
        </w:rPr>
        <w:t>cept to the extent such restrictions are contrary to applicable law), modify or create derivative works based on the Services, or otherwise use the Services outside of the scope permitted under this Agreement.</w:t>
      </w:r>
    </w:p>
    <w:p w:rsidR="0099752A" w:rsidRDefault="006C1C67">
      <w:pPr>
        <w:numPr>
          <w:ilvl w:val="0"/>
          <w:numId w:val="8"/>
        </w:numPr>
        <w:pBdr>
          <w:top w:val="nil"/>
          <w:left w:val="nil"/>
          <w:bottom w:val="nil"/>
          <w:right w:val="nil"/>
          <w:between w:val="nil"/>
        </w:pBdr>
        <w:spacing w:after="120"/>
        <w:ind w:left="288" w:hanging="288"/>
        <w:jc w:val="both"/>
        <w:rPr>
          <w:color w:val="000000"/>
          <w:sz w:val="18"/>
          <w:szCs w:val="18"/>
        </w:rPr>
      </w:pPr>
      <w:bookmarkStart w:id="3" w:name="_1fob9te" w:colFirst="0" w:colLast="0"/>
      <w:bookmarkEnd w:id="3"/>
      <w:r>
        <w:rPr>
          <w:color w:val="000000"/>
          <w:sz w:val="18"/>
          <w:szCs w:val="18"/>
          <w:u w:val="single"/>
        </w:rPr>
        <w:t>Intellectual Property Rights</w:t>
      </w:r>
      <w:r>
        <w:rPr>
          <w:color w:val="000000"/>
          <w:sz w:val="18"/>
          <w:szCs w:val="18"/>
        </w:rPr>
        <w:t xml:space="preserve">.  </w:t>
      </w:r>
    </w:p>
    <w:p w:rsidR="0099752A" w:rsidRDefault="006C1C67">
      <w:pPr>
        <w:pStyle w:val="Heading2"/>
        <w:numPr>
          <w:ilvl w:val="1"/>
          <w:numId w:val="2"/>
        </w:numPr>
        <w:ind w:left="288" w:hanging="288"/>
      </w:pPr>
      <w:r>
        <w:t>Stanza owns and will retain all right, title and interest in and to the Services and all intellectual property rights therein. With respect to any source code provided to Customer for Stanza</w:t>
      </w:r>
      <w:r>
        <w:rPr>
          <w:rFonts w:ascii="Arimo" w:eastAsia="Arimo" w:hAnsi="Arimo" w:cs="Arimo"/>
        </w:rPr>
        <w:t>’</w:t>
      </w:r>
      <w:r>
        <w:t xml:space="preserve">s </w:t>
      </w:r>
      <w:r>
        <w:rPr>
          <w:rFonts w:ascii="Arimo" w:eastAsia="Arimo" w:hAnsi="Arimo" w:cs="Arimo"/>
        </w:rPr>
        <w:t>“</w:t>
      </w:r>
      <w:r>
        <w:t>Add to Calendar</w:t>
      </w:r>
      <w:r>
        <w:rPr>
          <w:rFonts w:ascii="Arimo" w:eastAsia="Arimo" w:hAnsi="Arimo" w:cs="Arimo"/>
        </w:rPr>
        <w:t xml:space="preserve">” </w:t>
      </w:r>
      <w:r>
        <w:t>button, such source code is Stanza</w:t>
      </w:r>
      <w:r>
        <w:rPr>
          <w:rFonts w:ascii="Arimo" w:eastAsia="Arimo" w:hAnsi="Arimo" w:cs="Arimo"/>
        </w:rPr>
        <w:t>’</w:t>
      </w:r>
      <w:r>
        <w:t>s Proprietary Information, subject to Section 2, and Stanza hereby grants Customer a non-exclusive, non-transferable, non-sublicensable license to use such source code internally during the Term only in connection with the Services.  Any analytics or other</w:t>
      </w:r>
      <w:r>
        <w:t xml:space="preserve"> data provided to Customer through the Services is owned by Stanza and Stanza hereby grants Customer a non-exclusive, non-transferable, non-sublicensable license to internally use such data during the Term only in connection with the Services.</w:t>
      </w:r>
    </w:p>
    <w:p w:rsidR="0099752A" w:rsidRDefault="006C1C67">
      <w:pPr>
        <w:pStyle w:val="Heading2"/>
        <w:numPr>
          <w:ilvl w:val="1"/>
          <w:numId w:val="2"/>
        </w:numPr>
        <w:ind w:left="288" w:hanging="288"/>
      </w:pPr>
      <w:r>
        <w:t>As between t</w:t>
      </w:r>
      <w:r>
        <w:t>he parties, Customer Content (as defined below) will be owned by Customer. Customer will be solely responsible for the accuracy, quality, integrity and legality of Customer Content.  Customer hereby grants to Stanza a limited, non-exclusive, worldwide lice</w:t>
      </w:r>
      <w:r>
        <w:t xml:space="preserve">nse to use Customer Content solely to provide the Services to Customer. </w:t>
      </w:r>
      <w:r>
        <w:rPr>
          <w:rFonts w:ascii="Arimo" w:eastAsia="Arimo" w:hAnsi="Arimo" w:cs="Arimo"/>
        </w:rPr>
        <w:t>“</w:t>
      </w:r>
      <w:r>
        <w:t>Customer Content</w:t>
      </w:r>
      <w:r>
        <w:rPr>
          <w:rFonts w:ascii="Arimo" w:eastAsia="Arimo" w:hAnsi="Arimo" w:cs="Arimo"/>
        </w:rPr>
        <w:t xml:space="preserve">” </w:t>
      </w:r>
      <w:r>
        <w:t>means any information, videos, data and other material provided or uploaded directly to Stanza by Customer or Customer</w:t>
      </w:r>
      <w:r>
        <w:rPr>
          <w:rFonts w:ascii="Arimo" w:eastAsia="Arimo" w:hAnsi="Arimo" w:cs="Arimo"/>
        </w:rPr>
        <w:t>’</w:t>
      </w:r>
      <w:r>
        <w:t>s end-users in the course of receiving or usin</w:t>
      </w:r>
      <w:r>
        <w:t>g Services. Stanza shall have the right to collect and analyze data and other information relating to the use and performance of various aspects of the Services and related systems and technologies and Stanza will be free to (i) use such information and da</w:t>
      </w:r>
      <w:r>
        <w:t>ta (during and after the term hereof) to improve and enhance the Services and for other development, diagnostic and corrective purposes in connection with the Services and other Stanza offerings, and (ii) use and disclose such data in aggregate or other an</w:t>
      </w:r>
      <w:r>
        <w:t xml:space="preserve">onymous and de-identified form for marketing purposes and otherwise in connection with its business.  </w:t>
      </w:r>
    </w:p>
    <w:p w:rsidR="0099752A" w:rsidRDefault="006C1C67">
      <w:pPr>
        <w:numPr>
          <w:ilvl w:val="0"/>
          <w:numId w:val="8"/>
        </w:numPr>
        <w:pBdr>
          <w:top w:val="nil"/>
          <w:left w:val="nil"/>
          <w:bottom w:val="nil"/>
          <w:right w:val="nil"/>
          <w:between w:val="nil"/>
        </w:pBdr>
        <w:spacing w:after="120"/>
        <w:ind w:left="288" w:hanging="288"/>
        <w:jc w:val="both"/>
        <w:rPr>
          <w:color w:val="000000"/>
          <w:sz w:val="18"/>
          <w:szCs w:val="18"/>
        </w:rPr>
      </w:pPr>
      <w:bookmarkStart w:id="4" w:name="_3znysh7" w:colFirst="0" w:colLast="0"/>
      <w:bookmarkEnd w:id="4"/>
      <w:r>
        <w:rPr>
          <w:color w:val="000000"/>
          <w:sz w:val="18"/>
          <w:szCs w:val="18"/>
          <w:u w:val="single"/>
        </w:rPr>
        <w:t>Payment of Fees</w:t>
      </w:r>
      <w:r>
        <w:rPr>
          <w:color w:val="000000"/>
          <w:sz w:val="18"/>
          <w:szCs w:val="18"/>
        </w:rPr>
        <w:t>.  Customer will pay Stanza the Fees set forth in the Customer Agreement.  Unpaid Fees are subject to a finance charge of one percent (1.0</w:t>
      </w:r>
      <w:r>
        <w:rPr>
          <w:color w:val="000000"/>
          <w:sz w:val="18"/>
          <w:szCs w:val="18"/>
        </w:rPr>
        <w:t>%) per month, or the maximum permitted by law, whichever is lower.  Further, Stanza may restrict or suspend Customer</w:t>
      </w:r>
      <w:r>
        <w:rPr>
          <w:rFonts w:ascii="Arimo" w:eastAsia="Arimo" w:hAnsi="Arimo" w:cs="Arimo"/>
          <w:color w:val="000000"/>
          <w:sz w:val="18"/>
          <w:szCs w:val="18"/>
        </w:rPr>
        <w:t>’</w:t>
      </w:r>
      <w:r>
        <w:rPr>
          <w:color w:val="000000"/>
          <w:sz w:val="18"/>
          <w:szCs w:val="18"/>
        </w:rPr>
        <w:t>s access to the Services if payment is not made within five</w:t>
      </w:r>
      <w:r>
        <w:rPr>
          <w:rFonts w:ascii="Arimo" w:eastAsia="Arimo" w:hAnsi="Arimo" w:cs="Arimo"/>
          <w:color w:val="000000"/>
          <w:sz w:val="18"/>
          <w:szCs w:val="18"/>
        </w:rPr>
        <w:t> </w:t>
      </w:r>
      <w:r>
        <w:rPr>
          <w:color w:val="000000"/>
          <w:sz w:val="18"/>
          <w:szCs w:val="18"/>
        </w:rPr>
        <w:t>(5) business days after Customer</w:t>
      </w:r>
      <w:r>
        <w:rPr>
          <w:rFonts w:ascii="Arimo" w:eastAsia="Arimo" w:hAnsi="Arimo" w:cs="Arimo"/>
          <w:color w:val="000000"/>
          <w:sz w:val="18"/>
          <w:szCs w:val="18"/>
        </w:rPr>
        <w:t>’</w:t>
      </w:r>
      <w:r>
        <w:rPr>
          <w:color w:val="000000"/>
          <w:sz w:val="18"/>
          <w:szCs w:val="18"/>
        </w:rPr>
        <w:t xml:space="preserve">s receipt of notice (including by email) that </w:t>
      </w:r>
      <w:r>
        <w:rPr>
          <w:color w:val="000000"/>
          <w:sz w:val="18"/>
          <w:szCs w:val="18"/>
        </w:rPr>
        <w:t>payment is past due. All Fees are nonrefundable except as expressly stated herein.    Stanza reserves the right to change the Fees or applicable charges and to institute new charges and Fees at the end of the Initial Term or then current renewal term, upon</w:t>
      </w:r>
      <w:r>
        <w:rPr>
          <w:color w:val="000000"/>
          <w:sz w:val="18"/>
          <w:szCs w:val="18"/>
        </w:rPr>
        <w:t xml:space="preserve"> thirty (30) days prior notice to Customer (which may be sent by email).</w:t>
      </w:r>
    </w:p>
    <w:p w:rsidR="0099752A" w:rsidRDefault="006C1C67">
      <w:pPr>
        <w:numPr>
          <w:ilvl w:val="0"/>
          <w:numId w:val="8"/>
        </w:numPr>
        <w:pBdr>
          <w:top w:val="nil"/>
          <w:left w:val="nil"/>
          <w:bottom w:val="nil"/>
          <w:right w:val="nil"/>
          <w:between w:val="nil"/>
        </w:pBdr>
        <w:spacing w:after="120"/>
        <w:ind w:left="288" w:hanging="288"/>
        <w:jc w:val="both"/>
        <w:rPr>
          <w:color w:val="000000"/>
          <w:sz w:val="18"/>
          <w:szCs w:val="18"/>
        </w:rPr>
      </w:pPr>
      <w:bookmarkStart w:id="5" w:name="_2et92p0" w:colFirst="0" w:colLast="0"/>
      <w:bookmarkEnd w:id="5"/>
      <w:r>
        <w:rPr>
          <w:color w:val="000000"/>
          <w:sz w:val="18"/>
          <w:szCs w:val="18"/>
          <w:u w:val="single"/>
        </w:rPr>
        <w:t>Termination</w:t>
      </w:r>
      <w:r>
        <w:rPr>
          <w:color w:val="000000"/>
          <w:sz w:val="18"/>
          <w:szCs w:val="18"/>
        </w:rPr>
        <w:t>.  Either party may terminate this Agreement upon written notice to the other party if the other party materially breaches this Agreement and does not cure such breach with</w:t>
      </w:r>
      <w:r>
        <w:rPr>
          <w:color w:val="000000"/>
          <w:sz w:val="18"/>
          <w:szCs w:val="18"/>
        </w:rPr>
        <w:t xml:space="preserve">in thirty (30) days after receiving written notice of such breach.  Either party may terminate this Agreement, upon written notice, (i) upon the institution by or against the other party of insolvency, receivership or bankruptcy proceedings, (ii) upon the </w:t>
      </w:r>
      <w:r>
        <w:rPr>
          <w:color w:val="000000"/>
          <w:sz w:val="18"/>
          <w:szCs w:val="18"/>
        </w:rPr>
        <w:t>other party's making an assignment for the benefit of creditors, or (iii) upon the other party's dissolution or ceasing to do business without a successor.  Termination or expiration of this Agreement shall not affect any rights or obligations of the parti</w:t>
      </w:r>
      <w:r>
        <w:rPr>
          <w:color w:val="000000"/>
          <w:sz w:val="18"/>
          <w:szCs w:val="18"/>
        </w:rPr>
        <w:t>es, including the payment of amounts due, which have accrued up to the date of such termination or expiration.  Upon termination or expiration of this Agreement, the provisions of Sections 2, 3, 5, 6.2, 7, 8 and 9 and all accrued rights to payments shall s</w:t>
      </w:r>
      <w:r>
        <w:rPr>
          <w:color w:val="000000"/>
          <w:sz w:val="18"/>
          <w:szCs w:val="18"/>
        </w:rPr>
        <w:t>urvive and shall continue in full force and effect in accordance with their terms.</w:t>
      </w:r>
    </w:p>
    <w:p w:rsidR="0099752A" w:rsidRDefault="006C1C67">
      <w:pPr>
        <w:numPr>
          <w:ilvl w:val="0"/>
          <w:numId w:val="8"/>
        </w:numPr>
        <w:pBdr>
          <w:top w:val="nil"/>
          <w:left w:val="nil"/>
          <w:bottom w:val="nil"/>
          <w:right w:val="nil"/>
          <w:between w:val="nil"/>
        </w:pBdr>
        <w:spacing w:after="120"/>
        <w:ind w:left="288" w:hanging="288"/>
        <w:jc w:val="both"/>
        <w:rPr>
          <w:color w:val="000000"/>
          <w:sz w:val="18"/>
          <w:szCs w:val="18"/>
        </w:rPr>
      </w:pPr>
      <w:r>
        <w:rPr>
          <w:color w:val="000000"/>
          <w:sz w:val="18"/>
          <w:szCs w:val="18"/>
          <w:u w:val="single"/>
        </w:rPr>
        <w:t>Warranties; Disclaimer</w:t>
      </w:r>
      <w:r>
        <w:rPr>
          <w:color w:val="000000"/>
          <w:sz w:val="18"/>
          <w:szCs w:val="18"/>
        </w:rPr>
        <w:t xml:space="preserve">.  </w:t>
      </w:r>
    </w:p>
    <w:p w:rsidR="0099752A" w:rsidRDefault="006C1C67">
      <w:pPr>
        <w:pStyle w:val="Heading2"/>
        <w:numPr>
          <w:ilvl w:val="1"/>
          <w:numId w:val="3"/>
        </w:numPr>
        <w:ind w:left="288" w:hanging="288"/>
      </w:pPr>
      <w:bookmarkStart w:id="6" w:name="_tyjcwt" w:colFirst="0" w:colLast="0"/>
      <w:bookmarkEnd w:id="6"/>
      <w:r>
        <w:t>Stanza warrants that (a)</w:t>
      </w:r>
      <w:r>
        <w:rPr>
          <w:rFonts w:ascii="Arimo" w:eastAsia="Arimo" w:hAnsi="Arimo" w:cs="Arimo"/>
        </w:rPr>
        <w:t> </w:t>
      </w:r>
      <w:r>
        <w:t>the Services will operate in material conformity with any specifications set forth in writing by Stanza, (b)</w:t>
      </w:r>
      <w:r>
        <w:rPr>
          <w:rFonts w:ascii="Arimo" w:eastAsia="Arimo" w:hAnsi="Arimo" w:cs="Arimo"/>
        </w:rPr>
        <w:t> </w:t>
      </w:r>
      <w:r>
        <w:t>it will perfo</w:t>
      </w:r>
      <w:r>
        <w:t>rm the Services in a professional and workmanlike manner with employees having a level of skill commensurate with the requirements of this Agreement, and (c)</w:t>
      </w:r>
      <w:r>
        <w:rPr>
          <w:rFonts w:ascii="Arimo" w:eastAsia="Arimo" w:hAnsi="Arimo" w:cs="Arimo"/>
        </w:rPr>
        <w:t xml:space="preserve">  </w:t>
      </w:r>
      <w:r>
        <w:t>the Services do not to Stanza</w:t>
      </w:r>
      <w:r>
        <w:rPr>
          <w:rFonts w:ascii="Arimo" w:eastAsia="Arimo" w:hAnsi="Arimo" w:cs="Arimo"/>
        </w:rPr>
        <w:t>’</w:t>
      </w:r>
      <w:r>
        <w:t xml:space="preserve">s knowledge infringe any third party intellectual property right.  </w:t>
      </w:r>
    </w:p>
    <w:p w:rsidR="0099752A" w:rsidRDefault="006C1C67">
      <w:pPr>
        <w:pStyle w:val="Heading2"/>
        <w:numPr>
          <w:ilvl w:val="1"/>
          <w:numId w:val="3"/>
        </w:numPr>
        <w:ind w:left="288" w:hanging="288"/>
        <w:rPr>
          <w:b/>
          <w:i/>
        </w:rPr>
      </w:pPr>
      <w:bookmarkStart w:id="7" w:name="_3dy6vkm" w:colFirst="0" w:colLast="0"/>
      <w:bookmarkEnd w:id="7"/>
      <w:r>
        <w:rPr>
          <w:b/>
          <w:i/>
        </w:rPr>
        <w:t>Except for the warranties set forth in Section 6.1, Stanza hereby disclaims all warranties, express or implied, including all implied warranties of merchantability, fitness for a particular purpose and title.</w:t>
      </w:r>
    </w:p>
    <w:p w:rsidR="0099752A" w:rsidRDefault="006C1C67">
      <w:pPr>
        <w:numPr>
          <w:ilvl w:val="0"/>
          <w:numId w:val="8"/>
        </w:numPr>
        <w:pBdr>
          <w:top w:val="nil"/>
          <w:left w:val="nil"/>
          <w:bottom w:val="nil"/>
          <w:right w:val="nil"/>
          <w:between w:val="nil"/>
        </w:pBdr>
        <w:spacing w:after="120"/>
        <w:ind w:left="288" w:hanging="288"/>
        <w:jc w:val="both"/>
        <w:rPr>
          <w:color w:val="000000"/>
          <w:sz w:val="18"/>
          <w:szCs w:val="18"/>
        </w:rPr>
      </w:pPr>
      <w:bookmarkStart w:id="8" w:name="_1t3h5sf" w:colFirst="0" w:colLast="0"/>
      <w:bookmarkEnd w:id="8"/>
      <w:r>
        <w:rPr>
          <w:color w:val="000000"/>
          <w:sz w:val="18"/>
          <w:szCs w:val="18"/>
          <w:u w:val="single"/>
        </w:rPr>
        <w:t>Limitation of Liability</w:t>
      </w:r>
      <w:r>
        <w:rPr>
          <w:color w:val="000000"/>
          <w:sz w:val="18"/>
          <w:szCs w:val="18"/>
        </w:rPr>
        <w:t xml:space="preserve">.  </w:t>
      </w:r>
      <w:r>
        <w:rPr>
          <w:b/>
          <w:i/>
          <w:color w:val="000000"/>
          <w:sz w:val="18"/>
          <w:szCs w:val="18"/>
        </w:rPr>
        <w:t>Except for either pa</w:t>
      </w:r>
      <w:r>
        <w:rPr>
          <w:b/>
          <w:i/>
          <w:color w:val="000000"/>
          <w:sz w:val="18"/>
          <w:szCs w:val="18"/>
        </w:rPr>
        <w:t>rty</w:t>
      </w:r>
      <w:r>
        <w:rPr>
          <w:rFonts w:ascii="Arimo" w:eastAsia="Arimo" w:hAnsi="Arimo" w:cs="Arimo"/>
          <w:b/>
          <w:i/>
          <w:color w:val="000000"/>
          <w:sz w:val="18"/>
          <w:szCs w:val="18"/>
        </w:rPr>
        <w:t>’</w:t>
      </w:r>
      <w:r>
        <w:rPr>
          <w:b/>
          <w:i/>
          <w:color w:val="000000"/>
          <w:sz w:val="18"/>
          <w:szCs w:val="18"/>
        </w:rPr>
        <w:t>s breach of Section</w:t>
      </w:r>
      <w:r>
        <w:rPr>
          <w:rFonts w:ascii="Arimo" w:eastAsia="Arimo" w:hAnsi="Arimo" w:cs="Arimo"/>
          <w:b/>
          <w:i/>
          <w:color w:val="000000"/>
          <w:sz w:val="18"/>
          <w:szCs w:val="18"/>
        </w:rPr>
        <w:t> </w:t>
      </w:r>
      <w:r>
        <w:rPr>
          <w:b/>
          <w:i/>
          <w:color w:val="000000"/>
          <w:sz w:val="18"/>
          <w:szCs w:val="18"/>
        </w:rPr>
        <w:t>2, in no event will either party be liable for (a)</w:t>
      </w:r>
      <w:r>
        <w:rPr>
          <w:rFonts w:ascii="Arimo" w:eastAsia="Arimo" w:hAnsi="Arimo" w:cs="Arimo"/>
          <w:b/>
          <w:i/>
          <w:color w:val="000000"/>
          <w:sz w:val="18"/>
          <w:szCs w:val="18"/>
        </w:rPr>
        <w:t> </w:t>
      </w:r>
      <w:r>
        <w:rPr>
          <w:b/>
          <w:i/>
          <w:color w:val="000000"/>
          <w:sz w:val="18"/>
          <w:szCs w:val="18"/>
        </w:rPr>
        <w:t>any indirect, punitive, incidental, special or consequential damages arising out of or relating to the subject matter of this Agreement (including lost profits) or (b)</w:t>
      </w:r>
      <w:r>
        <w:rPr>
          <w:rFonts w:ascii="Arimo" w:eastAsia="Arimo" w:hAnsi="Arimo" w:cs="Arimo"/>
          <w:b/>
          <w:i/>
          <w:color w:val="000000"/>
          <w:sz w:val="18"/>
          <w:szCs w:val="18"/>
        </w:rPr>
        <w:t> </w:t>
      </w:r>
      <w:r>
        <w:rPr>
          <w:b/>
          <w:i/>
          <w:color w:val="000000"/>
          <w:sz w:val="18"/>
          <w:szCs w:val="18"/>
        </w:rPr>
        <w:t>any other damages in excess of the total amount paid (and payable) to Stanza in the twel</w:t>
      </w:r>
      <w:r>
        <w:rPr>
          <w:b/>
          <w:i/>
          <w:color w:val="000000"/>
          <w:sz w:val="18"/>
          <w:szCs w:val="18"/>
        </w:rPr>
        <w:t>ve</w:t>
      </w:r>
      <w:r>
        <w:rPr>
          <w:rFonts w:ascii="Arimo" w:eastAsia="Arimo" w:hAnsi="Arimo" w:cs="Arimo"/>
          <w:b/>
          <w:i/>
          <w:color w:val="000000"/>
          <w:sz w:val="18"/>
          <w:szCs w:val="18"/>
        </w:rPr>
        <w:t> </w:t>
      </w:r>
      <w:r>
        <w:rPr>
          <w:b/>
          <w:i/>
          <w:color w:val="000000"/>
          <w:sz w:val="18"/>
          <w:szCs w:val="18"/>
        </w:rPr>
        <w:t>(12) month period prior to the date of the claim, in each case whether based in contract, tort, strict liability or otherwise, and even if such party has been advised of the possibility of such damages.  The foregoing limitations will apply notwithstand</w:t>
      </w:r>
      <w:r>
        <w:rPr>
          <w:b/>
          <w:i/>
          <w:color w:val="000000"/>
          <w:sz w:val="18"/>
          <w:szCs w:val="18"/>
        </w:rPr>
        <w:t xml:space="preserve">ing any failure of essential purpose of any limited remedy and to the maximum extent permitted under applicable law. </w:t>
      </w:r>
    </w:p>
    <w:p w:rsidR="0099752A" w:rsidRDefault="006C1C67">
      <w:pPr>
        <w:numPr>
          <w:ilvl w:val="0"/>
          <w:numId w:val="8"/>
        </w:numPr>
        <w:pBdr>
          <w:top w:val="nil"/>
          <w:left w:val="nil"/>
          <w:bottom w:val="nil"/>
          <w:right w:val="nil"/>
          <w:between w:val="nil"/>
        </w:pBdr>
        <w:spacing w:after="120"/>
        <w:ind w:left="288" w:hanging="288"/>
        <w:jc w:val="both"/>
        <w:rPr>
          <w:color w:val="000000"/>
          <w:sz w:val="18"/>
          <w:szCs w:val="18"/>
        </w:rPr>
      </w:pPr>
      <w:bookmarkStart w:id="9" w:name="_4d34og8" w:colFirst="0" w:colLast="0"/>
      <w:bookmarkEnd w:id="9"/>
      <w:r>
        <w:rPr>
          <w:color w:val="000000"/>
          <w:sz w:val="18"/>
          <w:szCs w:val="18"/>
          <w:u w:val="single"/>
        </w:rPr>
        <w:t>Indemnification</w:t>
      </w:r>
      <w:r>
        <w:rPr>
          <w:color w:val="000000"/>
          <w:sz w:val="18"/>
          <w:szCs w:val="18"/>
        </w:rPr>
        <w:t xml:space="preserve">.  </w:t>
      </w:r>
    </w:p>
    <w:p w:rsidR="0099752A" w:rsidRDefault="006C1C67">
      <w:pPr>
        <w:pStyle w:val="Heading2"/>
        <w:numPr>
          <w:ilvl w:val="1"/>
          <w:numId w:val="6"/>
        </w:numPr>
        <w:ind w:left="288" w:hanging="288"/>
      </w:pPr>
      <w:r>
        <w:t>Stanza agrees to indemnify, defend, and hold harmless Customer against any liabilities, damages and costs (including re</w:t>
      </w:r>
      <w:r>
        <w:t xml:space="preserve">asonable attorneys' fees) payable to a third party arising out of a third party claim alleging that the Services infringe any third party intellectual property right. </w:t>
      </w:r>
    </w:p>
    <w:p w:rsidR="0099752A" w:rsidRDefault="006C1C67">
      <w:pPr>
        <w:pStyle w:val="Heading2"/>
        <w:numPr>
          <w:ilvl w:val="1"/>
          <w:numId w:val="6"/>
        </w:numPr>
        <w:ind w:left="288" w:hanging="288"/>
      </w:pPr>
      <w:r>
        <w:t>Notwithstanding the foregoing, Stanza will have no obligation under this section or othe</w:t>
      </w:r>
      <w:r>
        <w:t>rwise with respect to any infringement claim to the extent based upon (i) any unauthorized use, reproduction, or distribution of the Services or any breach of this Agreement by Customer,</w:t>
      </w:r>
      <w:r>
        <w:rPr>
          <w:vertAlign w:val="superscript"/>
        </w:rPr>
        <w:t xml:space="preserve"> </w:t>
      </w:r>
      <w:r>
        <w:t xml:space="preserve">(ii) any combination of the Services with other products, equipment, </w:t>
      </w:r>
      <w:r>
        <w:t>software, uses or data not supplied, authorized or recommended by Stanza,</w:t>
      </w:r>
      <w:r>
        <w:rPr>
          <w:vertAlign w:val="superscript"/>
        </w:rPr>
        <w:t xml:space="preserve"> </w:t>
      </w:r>
      <w:r>
        <w:t>(iii) any modification of the Services by any person other than Stanza or its authorized agents or contractors or (iv) any activity after Stanza has provided Customer with a work aro</w:t>
      </w:r>
      <w:r>
        <w:t>und or modification that would have avoided such issue without materially adversely affecting the functionality or availability of the Services.  If Stanza reasonably believes that all or any portion of the Services, or the use thereof, is likely to become</w:t>
      </w:r>
      <w:r>
        <w:t xml:space="preserve"> the subject of any infringement claim, suit or proceeding, Stanza will procure, at Stanza</w:t>
      </w:r>
      <w:r>
        <w:rPr>
          <w:rFonts w:ascii="Arimo" w:eastAsia="Arimo" w:hAnsi="Arimo" w:cs="Arimo"/>
        </w:rPr>
        <w:t>’</w:t>
      </w:r>
      <w:r>
        <w:t>s expense, for Customer the right to continue using the Services in accordance with the terms hereof, replace or modify the allegedly infringing Service to make it n</w:t>
      </w:r>
      <w:r>
        <w:t>on-infringing, or, in the event the preceding is infeasible or not commercially practicable, Stanza may, in its sole discretion, terminate this Agreement upon written notice to Customer and refund to Customer any prepaid amounts for unused Services.</w:t>
      </w:r>
    </w:p>
    <w:p w:rsidR="0099752A" w:rsidRDefault="006C1C67">
      <w:pPr>
        <w:pStyle w:val="Heading2"/>
        <w:numPr>
          <w:ilvl w:val="1"/>
          <w:numId w:val="6"/>
        </w:numPr>
        <w:ind w:left="288" w:hanging="288"/>
      </w:pPr>
      <w:r>
        <w:t>Custom</w:t>
      </w:r>
      <w:r>
        <w:t>er shall provide Stanza with prompt written notice upon becoming aware of any claim, suit or proceeding subject to indemnification hereunder and shall provide reasonable cooperation to Stanza in the defense of or investigation of any claim, suit or proceed</w:t>
      </w:r>
      <w:r>
        <w:t>ing.  Stanza, at its option, will have sole control of such defense, provided that Customer is entitled to participate in its own defense at its sole expense.  Stanza shall not enter into any settlement or compromise of any such claim without Customer</w:t>
      </w:r>
      <w:r>
        <w:rPr>
          <w:rFonts w:ascii="Arimo" w:eastAsia="Arimo" w:hAnsi="Arimo" w:cs="Arimo"/>
        </w:rPr>
        <w:t>’</w:t>
      </w:r>
      <w:r>
        <w:t>s pr</w:t>
      </w:r>
      <w:r>
        <w:t>ior written consent, which shall not be unreasonably withheld, except that Stanza may without such consent enter into any settlement of a claim that resolves the claim without liability to Customer and without impairment to any of Customer</w:t>
      </w:r>
      <w:r>
        <w:rPr>
          <w:rFonts w:ascii="Arimo" w:eastAsia="Arimo" w:hAnsi="Arimo" w:cs="Arimo"/>
        </w:rPr>
        <w:t>’</w:t>
      </w:r>
      <w:r>
        <w:t>s rights or requ</w:t>
      </w:r>
      <w:r>
        <w:t>iring Customer to make any admission of liability.</w:t>
      </w:r>
    </w:p>
    <w:p w:rsidR="0099752A" w:rsidRDefault="006C1C67">
      <w:pPr>
        <w:numPr>
          <w:ilvl w:val="0"/>
          <w:numId w:val="8"/>
        </w:numPr>
        <w:pBdr>
          <w:top w:val="nil"/>
          <w:left w:val="nil"/>
          <w:bottom w:val="nil"/>
          <w:right w:val="nil"/>
          <w:between w:val="nil"/>
        </w:pBdr>
        <w:spacing w:after="120"/>
        <w:ind w:left="288" w:hanging="288"/>
        <w:jc w:val="both"/>
      </w:pPr>
      <w:bookmarkStart w:id="10" w:name="_2s8eyo1" w:colFirst="0" w:colLast="0"/>
      <w:bookmarkEnd w:id="10"/>
      <w:r>
        <w:rPr>
          <w:color w:val="000000"/>
          <w:sz w:val="18"/>
          <w:szCs w:val="18"/>
          <w:u w:val="single"/>
        </w:rPr>
        <w:t>General</w:t>
      </w:r>
      <w:r>
        <w:rPr>
          <w:color w:val="000000"/>
          <w:sz w:val="18"/>
          <w:szCs w:val="18"/>
        </w:rPr>
        <w:t>.  For all purposes under this Agreement each party shall be and act as an independent contractor and shall not bind nor attempt to bind the other to any contract.  Stanza will be solely responsible</w:t>
      </w:r>
      <w:r>
        <w:rPr>
          <w:color w:val="000000"/>
          <w:sz w:val="18"/>
          <w:szCs w:val="18"/>
        </w:rPr>
        <w:t xml:space="preserve"> for its income taxes in connection with this Agreement and Customer will be responsible for sales, use and similar taxes, if any. Stanza will be responsible for performance of its agents and subcontractors under this Agreement. This Agreement and any disp</w:t>
      </w:r>
      <w:r>
        <w:rPr>
          <w:color w:val="000000"/>
          <w:sz w:val="18"/>
          <w:szCs w:val="18"/>
        </w:rPr>
        <w:t>ute arising hereunder shall be governed by the laws of the State of California, without regard to the conflicts of law provisions thereof.  In any action or proceeding to enforce rights under this Agreement, the prevailing party will be entitled to recover</w:t>
      </w:r>
      <w:r>
        <w:rPr>
          <w:color w:val="000000"/>
          <w:sz w:val="18"/>
          <w:szCs w:val="18"/>
        </w:rPr>
        <w:t xml:space="preserve"> reasonable costs and attorneys</w:t>
      </w:r>
      <w:r>
        <w:rPr>
          <w:rFonts w:ascii="Arimo" w:eastAsia="Arimo" w:hAnsi="Arimo" w:cs="Arimo"/>
          <w:color w:val="000000"/>
          <w:sz w:val="18"/>
          <w:szCs w:val="18"/>
        </w:rPr>
        <w:t xml:space="preserve">’ </w:t>
      </w:r>
      <w:r>
        <w:rPr>
          <w:color w:val="000000"/>
          <w:sz w:val="18"/>
          <w:szCs w:val="18"/>
        </w:rPr>
        <w:t>fees.  Without limiting anything herein, and except for payment obligations, neither party shall have any liability for any failure or delay resulting from any condition beyond the reasonable control of such party, including but not limited to governmental</w:t>
      </w:r>
      <w:r>
        <w:rPr>
          <w:color w:val="000000"/>
          <w:sz w:val="18"/>
          <w:szCs w:val="18"/>
        </w:rPr>
        <w:t xml:space="preserve"> action or acts of terrorism, earthquake or other acts of God, labor conditions and power failures. Neither party shall have the right to assign this Agreement, except that either party may assign its rights and obligations without consent to a successor t</w:t>
      </w:r>
      <w:r>
        <w:rPr>
          <w:color w:val="000000"/>
          <w:sz w:val="18"/>
          <w:szCs w:val="18"/>
        </w:rPr>
        <w:t>o substantially all its relevant assets or business.  No waiver, change, or modification to this Agreement will be effective unless in writing signed by both parties.  Any notices in connection with this Agreement will be in writing and sent by first class</w:t>
      </w:r>
      <w:r>
        <w:rPr>
          <w:color w:val="000000"/>
          <w:sz w:val="18"/>
          <w:szCs w:val="18"/>
        </w:rPr>
        <w:t xml:space="preserve"> US mail, confirmed facsimile or major overnight delivery courier service to the address specified on the cover sheet of this Agreement or such other address as may be properly specified by written notice hereunder.</w:t>
      </w:r>
      <w:r>
        <w:rPr>
          <w:b/>
          <w:color w:val="000000"/>
          <w:sz w:val="18"/>
          <w:szCs w:val="18"/>
        </w:rPr>
        <w:t xml:space="preserve">  </w:t>
      </w:r>
      <w:r>
        <w:rPr>
          <w:color w:val="000000"/>
          <w:sz w:val="18"/>
          <w:szCs w:val="18"/>
        </w:rPr>
        <w:t>The parties agree that this Agreement m</w:t>
      </w:r>
      <w:r>
        <w:rPr>
          <w:color w:val="000000"/>
          <w:sz w:val="18"/>
          <w:szCs w:val="18"/>
        </w:rPr>
        <w:t xml:space="preserve">ay be signed by manual or facsimile signatures and in counterparts, each of which shall be deemed an original and all of which together shall constitute one and the same instrument.  In the event that any provision of this Agreement shall be determined to </w:t>
      </w:r>
      <w:r>
        <w:rPr>
          <w:color w:val="000000"/>
          <w:sz w:val="18"/>
          <w:szCs w:val="18"/>
        </w:rPr>
        <w:t>be illegal or unenforceable, that provision will be limited or eliminated so that this Agreement shall otherwise remain in full force and effect  and enforceable.</w:t>
      </w:r>
    </w:p>
    <w:p w:rsidR="0099752A" w:rsidRDefault="0099752A">
      <w:pPr>
        <w:pBdr>
          <w:top w:val="nil"/>
          <w:left w:val="nil"/>
          <w:bottom w:val="nil"/>
          <w:right w:val="nil"/>
          <w:between w:val="nil"/>
        </w:pBdr>
        <w:spacing w:after="120"/>
        <w:jc w:val="both"/>
        <w:rPr>
          <w:sz w:val="18"/>
          <w:szCs w:val="18"/>
        </w:rPr>
      </w:pPr>
      <w:bookmarkStart w:id="11" w:name="_1zehovn2vlh1" w:colFirst="0" w:colLast="0"/>
      <w:bookmarkEnd w:id="11"/>
    </w:p>
    <w:p w:rsidR="0099752A" w:rsidRDefault="0099752A">
      <w:pPr>
        <w:pBdr>
          <w:top w:val="nil"/>
          <w:left w:val="nil"/>
          <w:bottom w:val="nil"/>
          <w:right w:val="nil"/>
          <w:between w:val="nil"/>
        </w:pBdr>
        <w:spacing w:after="120"/>
        <w:jc w:val="both"/>
        <w:rPr>
          <w:sz w:val="18"/>
          <w:szCs w:val="18"/>
        </w:rPr>
      </w:pPr>
      <w:bookmarkStart w:id="12" w:name="_8g5i7q6fg9cb" w:colFirst="0" w:colLast="0"/>
      <w:bookmarkEnd w:id="12"/>
    </w:p>
    <w:p w:rsidR="0099752A" w:rsidRDefault="0099752A">
      <w:pPr>
        <w:pBdr>
          <w:top w:val="nil"/>
          <w:left w:val="nil"/>
          <w:bottom w:val="nil"/>
          <w:right w:val="nil"/>
          <w:between w:val="nil"/>
        </w:pBdr>
        <w:spacing w:after="120"/>
        <w:jc w:val="both"/>
        <w:rPr>
          <w:sz w:val="18"/>
          <w:szCs w:val="18"/>
        </w:rPr>
      </w:pPr>
      <w:bookmarkStart w:id="13" w:name="_udwb0yj20sp5" w:colFirst="0" w:colLast="0"/>
      <w:bookmarkEnd w:id="13"/>
    </w:p>
    <w:p w:rsidR="0099752A" w:rsidRDefault="0099752A">
      <w:pPr>
        <w:pBdr>
          <w:top w:val="nil"/>
          <w:left w:val="nil"/>
          <w:bottom w:val="nil"/>
          <w:right w:val="nil"/>
          <w:between w:val="nil"/>
        </w:pBdr>
        <w:spacing w:after="120"/>
        <w:jc w:val="both"/>
        <w:rPr>
          <w:sz w:val="18"/>
          <w:szCs w:val="18"/>
        </w:rPr>
      </w:pPr>
      <w:bookmarkStart w:id="14" w:name="_ctfttw1u0eqi" w:colFirst="0" w:colLast="0"/>
      <w:bookmarkEnd w:id="14"/>
    </w:p>
    <w:p w:rsidR="0099752A" w:rsidRDefault="0099752A">
      <w:pPr>
        <w:pBdr>
          <w:top w:val="nil"/>
          <w:left w:val="nil"/>
          <w:bottom w:val="nil"/>
          <w:right w:val="nil"/>
          <w:between w:val="nil"/>
        </w:pBdr>
        <w:spacing w:after="120"/>
        <w:jc w:val="both"/>
        <w:rPr>
          <w:sz w:val="18"/>
          <w:szCs w:val="18"/>
        </w:rPr>
      </w:pPr>
      <w:bookmarkStart w:id="15" w:name="_maymoy5vcinn" w:colFirst="0" w:colLast="0"/>
      <w:bookmarkEnd w:id="15"/>
    </w:p>
    <w:p w:rsidR="0099752A" w:rsidRDefault="0099752A">
      <w:pPr>
        <w:pBdr>
          <w:top w:val="nil"/>
          <w:left w:val="nil"/>
          <w:bottom w:val="nil"/>
          <w:right w:val="nil"/>
          <w:between w:val="nil"/>
        </w:pBdr>
        <w:spacing w:after="120"/>
        <w:jc w:val="both"/>
        <w:rPr>
          <w:sz w:val="18"/>
          <w:szCs w:val="18"/>
        </w:rPr>
      </w:pPr>
      <w:bookmarkStart w:id="16" w:name="_32w6itdynbvp" w:colFirst="0" w:colLast="0"/>
      <w:bookmarkEnd w:id="16"/>
    </w:p>
    <w:p w:rsidR="0099752A" w:rsidRDefault="0099752A">
      <w:pPr>
        <w:pBdr>
          <w:top w:val="nil"/>
          <w:left w:val="nil"/>
          <w:bottom w:val="nil"/>
          <w:right w:val="nil"/>
          <w:between w:val="nil"/>
        </w:pBdr>
        <w:spacing w:after="120"/>
        <w:jc w:val="both"/>
        <w:rPr>
          <w:sz w:val="18"/>
          <w:szCs w:val="18"/>
        </w:rPr>
      </w:pPr>
      <w:bookmarkStart w:id="17" w:name="_o4lpdlc8ytu6" w:colFirst="0" w:colLast="0"/>
      <w:bookmarkEnd w:id="17"/>
    </w:p>
    <w:p w:rsidR="0099752A" w:rsidRDefault="0099752A">
      <w:pPr>
        <w:pBdr>
          <w:top w:val="nil"/>
          <w:left w:val="nil"/>
          <w:bottom w:val="nil"/>
          <w:right w:val="nil"/>
          <w:between w:val="nil"/>
        </w:pBdr>
        <w:spacing w:after="120"/>
        <w:jc w:val="both"/>
        <w:rPr>
          <w:sz w:val="18"/>
          <w:szCs w:val="18"/>
        </w:rPr>
      </w:pPr>
      <w:bookmarkStart w:id="18" w:name="_p81u8ec0p4pd" w:colFirst="0" w:colLast="0"/>
      <w:bookmarkEnd w:id="18"/>
    </w:p>
    <w:p w:rsidR="0099752A" w:rsidRDefault="0099752A">
      <w:pPr>
        <w:pBdr>
          <w:top w:val="nil"/>
          <w:left w:val="nil"/>
          <w:bottom w:val="nil"/>
          <w:right w:val="nil"/>
          <w:between w:val="nil"/>
        </w:pBdr>
        <w:spacing w:after="120"/>
        <w:jc w:val="both"/>
        <w:rPr>
          <w:sz w:val="18"/>
          <w:szCs w:val="18"/>
        </w:rPr>
      </w:pPr>
      <w:bookmarkStart w:id="19" w:name="_tur08ti8v5c3" w:colFirst="0" w:colLast="0"/>
      <w:bookmarkEnd w:id="19"/>
    </w:p>
    <w:p w:rsidR="0099752A" w:rsidRDefault="0099752A">
      <w:pPr>
        <w:pBdr>
          <w:top w:val="nil"/>
          <w:left w:val="nil"/>
          <w:bottom w:val="nil"/>
          <w:right w:val="nil"/>
          <w:between w:val="nil"/>
        </w:pBdr>
        <w:spacing w:after="120"/>
        <w:jc w:val="both"/>
        <w:rPr>
          <w:sz w:val="18"/>
          <w:szCs w:val="18"/>
        </w:rPr>
        <w:sectPr w:rsidR="0099752A">
          <w:type w:val="continuous"/>
          <w:pgSz w:w="12240" w:h="15840"/>
          <w:pgMar w:top="1008" w:right="1008" w:bottom="1008" w:left="1008" w:header="965" w:footer="965" w:gutter="0"/>
          <w:cols w:num="2" w:space="720" w:equalWidth="0">
            <w:col w:w="5022" w:space="180"/>
            <w:col w:w="5022" w:space="0"/>
          </w:cols>
        </w:sectPr>
      </w:pPr>
      <w:bookmarkStart w:id="20" w:name="_8cmuy3itksps" w:colFirst="0" w:colLast="0"/>
      <w:bookmarkEnd w:id="20"/>
    </w:p>
    <w:p w:rsidR="0099752A" w:rsidRDefault="006C1C67">
      <w:pPr>
        <w:spacing w:after="120"/>
        <w:jc w:val="center"/>
        <w:rPr>
          <w:sz w:val="18"/>
          <w:szCs w:val="18"/>
        </w:rPr>
      </w:pPr>
      <w:r>
        <w:rPr>
          <w:b/>
          <w:smallCaps/>
        </w:rPr>
        <w:t>TECHNICAL SUPPORT</w:t>
      </w:r>
    </w:p>
    <w:p w:rsidR="0099752A" w:rsidRDefault="006C1C67">
      <w:pPr>
        <w:spacing w:after="240" w:line="249" w:lineRule="auto"/>
        <w:jc w:val="both"/>
        <w:rPr>
          <w:sz w:val="18"/>
          <w:szCs w:val="18"/>
        </w:rPr>
      </w:pPr>
      <w:r>
        <w:rPr>
          <w:sz w:val="18"/>
          <w:szCs w:val="18"/>
        </w:rPr>
        <w:t>Capitalized terms used but not otherwise defined herein shall have the meanings ascribed to them in the main agreement to which this Schedule is attached.</w:t>
      </w:r>
    </w:p>
    <w:p w:rsidR="0099752A" w:rsidRDefault="006C1C67">
      <w:pPr>
        <w:spacing w:after="240" w:line="249" w:lineRule="auto"/>
        <w:jc w:val="both"/>
        <w:rPr>
          <w:b/>
          <w:sz w:val="18"/>
          <w:szCs w:val="18"/>
        </w:rPr>
      </w:pPr>
      <w:r>
        <w:rPr>
          <w:b/>
          <w:sz w:val="18"/>
          <w:szCs w:val="18"/>
        </w:rPr>
        <w:t xml:space="preserve">1.     </w:t>
      </w:r>
      <w:r>
        <w:rPr>
          <w:b/>
          <w:sz w:val="18"/>
          <w:szCs w:val="18"/>
          <w:u w:val="single"/>
        </w:rPr>
        <w:t>DEFINITIONS</w:t>
      </w:r>
      <w:r>
        <w:rPr>
          <w:b/>
          <w:sz w:val="18"/>
          <w:szCs w:val="18"/>
        </w:rPr>
        <w:t>.</w:t>
      </w:r>
    </w:p>
    <w:p w:rsidR="0099752A" w:rsidRDefault="006C1C67">
      <w:pPr>
        <w:spacing w:after="240" w:line="249" w:lineRule="auto"/>
        <w:jc w:val="both"/>
        <w:rPr>
          <w:sz w:val="18"/>
          <w:szCs w:val="18"/>
        </w:rPr>
      </w:pPr>
      <w:r>
        <w:rPr>
          <w:sz w:val="18"/>
          <w:szCs w:val="18"/>
        </w:rPr>
        <w:t>A.      “</w:t>
      </w:r>
      <w:r>
        <w:rPr>
          <w:sz w:val="18"/>
          <w:szCs w:val="18"/>
          <w:u w:val="single"/>
        </w:rPr>
        <w:t>Correct</w:t>
      </w:r>
      <w:r>
        <w:rPr>
          <w:sz w:val="18"/>
          <w:szCs w:val="18"/>
        </w:rPr>
        <w:t>”</w:t>
      </w:r>
      <w:r>
        <w:rPr>
          <w:b/>
          <w:sz w:val="18"/>
          <w:szCs w:val="18"/>
        </w:rPr>
        <w:t xml:space="preserve"> </w:t>
      </w:r>
      <w:r>
        <w:rPr>
          <w:sz w:val="18"/>
          <w:szCs w:val="18"/>
        </w:rPr>
        <w:t>means either (a) a modification of the Software that returns su</w:t>
      </w:r>
      <w:r>
        <w:rPr>
          <w:sz w:val="18"/>
          <w:szCs w:val="18"/>
        </w:rPr>
        <w:t>ch Software to conformance with the applicable documentation, or (b) a procedure or routine that, when exercised in the regular operation of the Software, eliminates any adverse effect on the Customer caused by such Error, Defect, or Omission (as defined b</w:t>
      </w:r>
      <w:r>
        <w:rPr>
          <w:sz w:val="18"/>
          <w:szCs w:val="18"/>
        </w:rPr>
        <w:t>elow).  “Corrected” and “Correction” shall have a corresponding meaning.</w:t>
      </w:r>
    </w:p>
    <w:p w:rsidR="0099752A" w:rsidRDefault="006C1C67">
      <w:pPr>
        <w:spacing w:after="240" w:line="249" w:lineRule="auto"/>
        <w:jc w:val="both"/>
        <w:rPr>
          <w:sz w:val="18"/>
          <w:szCs w:val="18"/>
        </w:rPr>
      </w:pPr>
      <w:r>
        <w:rPr>
          <w:sz w:val="18"/>
          <w:szCs w:val="18"/>
        </w:rPr>
        <w:t>B.      “</w:t>
      </w:r>
      <w:r>
        <w:rPr>
          <w:sz w:val="18"/>
          <w:szCs w:val="18"/>
          <w:u w:val="single"/>
        </w:rPr>
        <w:t>Critical Error</w:t>
      </w:r>
      <w:r>
        <w:rPr>
          <w:sz w:val="18"/>
          <w:szCs w:val="18"/>
        </w:rPr>
        <w:t xml:space="preserve">” means an Error, Defect, or Omission which (a) causes the Software to be unusable or severely impacts the Customer’s or its users’ ability to use the Software </w:t>
      </w:r>
      <w:r>
        <w:rPr>
          <w:sz w:val="18"/>
          <w:szCs w:val="18"/>
        </w:rPr>
        <w:t>or (b) has a significant financial impact on the Customer.  Critical Errors may also be referred to as “</w:t>
      </w:r>
      <w:r>
        <w:rPr>
          <w:sz w:val="18"/>
          <w:szCs w:val="18"/>
          <w:u w:val="single"/>
        </w:rPr>
        <w:t>Severity 1 Errors</w:t>
      </w:r>
      <w:r>
        <w:rPr>
          <w:sz w:val="18"/>
          <w:szCs w:val="18"/>
        </w:rPr>
        <w:t>”.</w:t>
      </w:r>
    </w:p>
    <w:p w:rsidR="0099752A" w:rsidRDefault="006C1C67">
      <w:pPr>
        <w:spacing w:after="240" w:line="249" w:lineRule="auto"/>
        <w:jc w:val="both"/>
        <w:rPr>
          <w:sz w:val="18"/>
          <w:szCs w:val="18"/>
        </w:rPr>
      </w:pPr>
      <w:r>
        <w:rPr>
          <w:sz w:val="18"/>
          <w:szCs w:val="18"/>
        </w:rPr>
        <w:t>C.      “</w:t>
      </w:r>
      <w:r>
        <w:rPr>
          <w:sz w:val="18"/>
          <w:szCs w:val="18"/>
          <w:u w:val="single"/>
        </w:rPr>
        <w:t>Error, Defect, or Omissions</w:t>
      </w:r>
      <w:r>
        <w:rPr>
          <w:sz w:val="18"/>
          <w:szCs w:val="18"/>
        </w:rPr>
        <w:t>” means and includes deviations within the Software which prevent its successful operation in ac</w:t>
      </w:r>
      <w:r>
        <w:rPr>
          <w:sz w:val="18"/>
          <w:szCs w:val="18"/>
        </w:rPr>
        <w:t>cordance with any applicable documentation.</w:t>
      </w:r>
    </w:p>
    <w:p w:rsidR="0099752A" w:rsidRDefault="006C1C67">
      <w:pPr>
        <w:spacing w:after="240" w:line="249" w:lineRule="auto"/>
        <w:jc w:val="both"/>
        <w:rPr>
          <w:sz w:val="18"/>
          <w:szCs w:val="18"/>
        </w:rPr>
      </w:pPr>
      <w:r>
        <w:rPr>
          <w:sz w:val="18"/>
          <w:szCs w:val="18"/>
        </w:rPr>
        <w:t>D.      “</w:t>
      </w:r>
      <w:r>
        <w:rPr>
          <w:sz w:val="18"/>
          <w:szCs w:val="18"/>
          <w:u w:val="single"/>
        </w:rPr>
        <w:t>Other Error</w:t>
      </w:r>
      <w:r>
        <w:rPr>
          <w:sz w:val="18"/>
          <w:szCs w:val="18"/>
        </w:rPr>
        <w:t>”</w:t>
      </w:r>
      <w:r>
        <w:rPr>
          <w:b/>
          <w:sz w:val="18"/>
          <w:szCs w:val="18"/>
        </w:rPr>
        <w:t xml:space="preserve"> </w:t>
      </w:r>
      <w:r>
        <w:rPr>
          <w:sz w:val="18"/>
          <w:szCs w:val="18"/>
        </w:rPr>
        <w:t>means an Error, Defect, or Omission which is not a Critical Error or a Significant Error (as defined below), including a scenario in which the Software is functioning but there are misspelle</w:t>
      </w:r>
      <w:r>
        <w:rPr>
          <w:sz w:val="18"/>
          <w:szCs w:val="18"/>
        </w:rPr>
        <w:t>d words, incorrect grammar or other minor flaws not meriting classification as Critical Errors or Significant Errors.</w:t>
      </w:r>
    </w:p>
    <w:p w:rsidR="0099752A" w:rsidRDefault="006C1C67">
      <w:pPr>
        <w:spacing w:after="240" w:line="249" w:lineRule="auto"/>
        <w:jc w:val="both"/>
        <w:rPr>
          <w:sz w:val="18"/>
          <w:szCs w:val="18"/>
        </w:rPr>
      </w:pPr>
      <w:r>
        <w:rPr>
          <w:sz w:val="18"/>
          <w:szCs w:val="18"/>
        </w:rPr>
        <w:t>E.       “</w:t>
      </w:r>
      <w:r>
        <w:rPr>
          <w:sz w:val="18"/>
          <w:szCs w:val="18"/>
          <w:u w:val="single"/>
        </w:rPr>
        <w:t>Resolve</w:t>
      </w:r>
      <w:r>
        <w:rPr>
          <w:sz w:val="18"/>
          <w:szCs w:val="18"/>
        </w:rPr>
        <w:t>”</w:t>
      </w:r>
      <w:r>
        <w:rPr>
          <w:b/>
          <w:sz w:val="18"/>
          <w:szCs w:val="18"/>
        </w:rPr>
        <w:t xml:space="preserve"> </w:t>
      </w:r>
      <w:r>
        <w:rPr>
          <w:sz w:val="18"/>
          <w:szCs w:val="18"/>
        </w:rPr>
        <w:t xml:space="preserve">means the correction of the Error, Defect, or Omission has been completed.  This may occur simultaneously with Restore </w:t>
      </w:r>
      <w:r>
        <w:rPr>
          <w:sz w:val="18"/>
          <w:szCs w:val="18"/>
        </w:rPr>
        <w:t>(as defined below), unless the Restore is by means of a workaround suitable only for temporary use and the Customer determines that a more suitable permanent solution can feasibly be provided.  “Resolved” and “Resolution” shall have a corresponding meaning</w:t>
      </w:r>
      <w:r>
        <w:rPr>
          <w:sz w:val="18"/>
          <w:szCs w:val="18"/>
        </w:rPr>
        <w:t>.</w:t>
      </w:r>
    </w:p>
    <w:p w:rsidR="0099752A" w:rsidRDefault="006C1C67">
      <w:pPr>
        <w:spacing w:after="240" w:line="249" w:lineRule="auto"/>
        <w:jc w:val="both"/>
        <w:rPr>
          <w:sz w:val="18"/>
          <w:szCs w:val="18"/>
        </w:rPr>
      </w:pPr>
      <w:r>
        <w:rPr>
          <w:sz w:val="18"/>
          <w:szCs w:val="18"/>
        </w:rPr>
        <w:t>F.       “</w:t>
      </w:r>
      <w:r>
        <w:rPr>
          <w:sz w:val="18"/>
          <w:szCs w:val="18"/>
          <w:u w:val="single"/>
        </w:rPr>
        <w:t>Respond</w:t>
      </w:r>
      <w:r>
        <w:rPr>
          <w:sz w:val="18"/>
          <w:szCs w:val="18"/>
        </w:rPr>
        <w:t>”</w:t>
      </w:r>
      <w:r>
        <w:rPr>
          <w:b/>
          <w:sz w:val="18"/>
          <w:szCs w:val="18"/>
        </w:rPr>
        <w:t xml:space="preserve"> </w:t>
      </w:r>
      <w:r>
        <w:rPr>
          <w:sz w:val="18"/>
          <w:szCs w:val="18"/>
        </w:rPr>
        <w:t>means a subject matter expert has contacted the Customer regarding a request by the Customer regarding any Error, Defect, or Omission and appropriate technical support resources have been assigned to the issue and the Customer has received a written summar</w:t>
      </w:r>
      <w:r>
        <w:rPr>
          <w:sz w:val="18"/>
          <w:szCs w:val="18"/>
        </w:rPr>
        <w:t>y of the Error, Defect, or Omission as it is known by Stanza at the time of communication.  “Response” shall have a corresponding meaning.</w:t>
      </w:r>
    </w:p>
    <w:p w:rsidR="0099752A" w:rsidRDefault="006C1C67">
      <w:pPr>
        <w:spacing w:after="240" w:line="249" w:lineRule="auto"/>
        <w:jc w:val="both"/>
        <w:rPr>
          <w:sz w:val="18"/>
          <w:szCs w:val="18"/>
        </w:rPr>
      </w:pPr>
      <w:r>
        <w:rPr>
          <w:sz w:val="18"/>
          <w:szCs w:val="18"/>
        </w:rPr>
        <w:t>G.      “</w:t>
      </w:r>
      <w:r>
        <w:rPr>
          <w:sz w:val="18"/>
          <w:szCs w:val="18"/>
          <w:u w:val="single"/>
        </w:rPr>
        <w:t>Restore</w:t>
      </w:r>
      <w:r>
        <w:rPr>
          <w:sz w:val="18"/>
          <w:szCs w:val="18"/>
        </w:rPr>
        <w:t>”</w:t>
      </w:r>
      <w:r>
        <w:rPr>
          <w:b/>
          <w:sz w:val="18"/>
          <w:szCs w:val="18"/>
        </w:rPr>
        <w:t xml:space="preserve"> </w:t>
      </w:r>
      <w:r>
        <w:rPr>
          <w:sz w:val="18"/>
          <w:szCs w:val="18"/>
        </w:rPr>
        <w:t>means the Error, Defect, or Omission has been Corrected, provided that Restore may mean that a work</w:t>
      </w:r>
      <w:r>
        <w:rPr>
          <w:sz w:val="18"/>
          <w:szCs w:val="18"/>
        </w:rPr>
        <w:t>around or temporary fix has been implemented to Correct the Error, Defect or Omission.  “Restored” and “Restoration” shall have a corresponding meaning.</w:t>
      </w:r>
    </w:p>
    <w:p w:rsidR="0099752A" w:rsidRDefault="006C1C67">
      <w:pPr>
        <w:spacing w:after="240" w:line="249" w:lineRule="auto"/>
        <w:jc w:val="both"/>
        <w:rPr>
          <w:sz w:val="18"/>
          <w:szCs w:val="18"/>
        </w:rPr>
      </w:pPr>
      <w:r>
        <w:rPr>
          <w:sz w:val="18"/>
          <w:szCs w:val="18"/>
        </w:rPr>
        <w:t>H.      “</w:t>
      </w:r>
      <w:r>
        <w:rPr>
          <w:sz w:val="18"/>
          <w:szCs w:val="18"/>
          <w:u w:val="single"/>
        </w:rPr>
        <w:t>Significant Error</w:t>
      </w:r>
      <w:r>
        <w:rPr>
          <w:sz w:val="18"/>
          <w:szCs w:val="18"/>
        </w:rPr>
        <w:t>”</w:t>
      </w:r>
      <w:r>
        <w:rPr>
          <w:b/>
          <w:sz w:val="18"/>
          <w:szCs w:val="18"/>
        </w:rPr>
        <w:t xml:space="preserve"> </w:t>
      </w:r>
      <w:r>
        <w:rPr>
          <w:sz w:val="18"/>
          <w:szCs w:val="18"/>
        </w:rPr>
        <w:t xml:space="preserve">means an Error, Defect, or Omission which (a) has a material impact on the </w:t>
      </w:r>
      <w:r>
        <w:rPr>
          <w:sz w:val="18"/>
          <w:szCs w:val="18"/>
        </w:rPr>
        <w:t>Customer’s or its users’ ability to use the Software; (b) causes the Software to be unusable but for which there is an acceptable work-around; or (c) causes the Software to have incorrect results or functionality flaws that are not Critical Errors.  Signif</w:t>
      </w:r>
      <w:r>
        <w:rPr>
          <w:sz w:val="18"/>
          <w:szCs w:val="18"/>
        </w:rPr>
        <w:t>icant Errors may also be referred to as “</w:t>
      </w:r>
      <w:r>
        <w:rPr>
          <w:sz w:val="18"/>
          <w:szCs w:val="18"/>
          <w:u w:val="single"/>
        </w:rPr>
        <w:t>Severity 2 Errors</w:t>
      </w:r>
      <w:r>
        <w:rPr>
          <w:sz w:val="18"/>
          <w:szCs w:val="18"/>
        </w:rPr>
        <w:t>”.</w:t>
      </w:r>
    </w:p>
    <w:p w:rsidR="0099752A" w:rsidRDefault="006C1C67">
      <w:pPr>
        <w:spacing w:after="240" w:line="249" w:lineRule="auto"/>
        <w:jc w:val="both"/>
        <w:rPr>
          <w:b/>
          <w:sz w:val="18"/>
          <w:szCs w:val="18"/>
        </w:rPr>
      </w:pPr>
      <w:r>
        <w:rPr>
          <w:b/>
          <w:sz w:val="18"/>
          <w:szCs w:val="18"/>
        </w:rPr>
        <w:t xml:space="preserve">2.     </w:t>
      </w:r>
      <w:r>
        <w:rPr>
          <w:b/>
          <w:sz w:val="18"/>
          <w:szCs w:val="18"/>
          <w:u w:val="single"/>
        </w:rPr>
        <w:t>TECHNICAL SUPPORT SERVICES</w:t>
      </w:r>
      <w:r>
        <w:rPr>
          <w:b/>
          <w:sz w:val="18"/>
          <w:szCs w:val="18"/>
        </w:rPr>
        <w:t>.</w:t>
      </w:r>
    </w:p>
    <w:p w:rsidR="0099752A" w:rsidRDefault="006C1C67">
      <w:pPr>
        <w:spacing w:after="240" w:line="249" w:lineRule="auto"/>
        <w:jc w:val="both"/>
        <w:rPr>
          <w:sz w:val="18"/>
          <w:szCs w:val="18"/>
        </w:rPr>
      </w:pPr>
      <w:r>
        <w:rPr>
          <w:sz w:val="18"/>
          <w:szCs w:val="18"/>
        </w:rPr>
        <w:t xml:space="preserve">A.  </w:t>
      </w:r>
      <w:r>
        <w:rPr>
          <w:sz w:val="18"/>
          <w:szCs w:val="18"/>
        </w:rPr>
        <w:tab/>
      </w:r>
      <w:r>
        <w:rPr>
          <w:sz w:val="18"/>
          <w:szCs w:val="18"/>
          <w:u w:val="single"/>
        </w:rPr>
        <w:t>General</w:t>
      </w:r>
      <w:r>
        <w:rPr>
          <w:sz w:val="18"/>
          <w:szCs w:val="18"/>
        </w:rPr>
        <w:t>.  Stanza shall provide technical support services to the Customer in the form of (a) error reporting and Correction; and (b) advice and counsel on the use and maintenance of the Application or SaaS Services.</w:t>
      </w:r>
    </w:p>
    <w:p w:rsidR="0099752A" w:rsidRDefault="006C1C67">
      <w:pPr>
        <w:spacing w:after="240" w:line="249" w:lineRule="auto"/>
        <w:jc w:val="both"/>
        <w:rPr>
          <w:b/>
          <w:sz w:val="18"/>
          <w:szCs w:val="18"/>
        </w:rPr>
      </w:pPr>
      <w:r>
        <w:rPr>
          <w:sz w:val="18"/>
          <w:szCs w:val="18"/>
        </w:rPr>
        <w:t xml:space="preserve">B.      </w:t>
      </w:r>
      <w:r>
        <w:rPr>
          <w:sz w:val="18"/>
          <w:szCs w:val="18"/>
          <w:u w:val="single"/>
        </w:rPr>
        <w:t>Scope of Email Support</w:t>
      </w:r>
      <w:r>
        <w:rPr>
          <w:sz w:val="18"/>
          <w:szCs w:val="18"/>
        </w:rPr>
        <w:t>.  Stanza will ma</w:t>
      </w:r>
      <w:r>
        <w:rPr>
          <w:sz w:val="18"/>
          <w:szCs w:val="18"/>
        </w:rPr>
        <w:t>ke available to the Customer a variety of means for contacting technical support services, including, but not limited to, telephone or email.  Stanza shall provide technical support via email during business hours 9 am – 5 pm Pacific time per day, Monday t</w:t>
      </w:r>
      <w:r>
        <w:rPr>
          <w:sz w:val="18"/>
          <w:szCs w:val="18"/>
        </w:rPr>
        <w:t>hrough Friday unless otherwise mutually agreed upon in writing.</w:t>
      </w:r>
    </w:p>
    <w:p w:rsidR="0099752A" w:rsidRDefault="006C1C67">
      <w:pPr>
        <w:spacing w:after="240" w:line="249" w:lineRule="auto"/>
        <w:jc w:val="both"/>
        <w:rPr>
          <w:sz w:val="18"/>
          <w:szCs w:val="18"/>
        </w:rPr>
      </w:pPr>
      <w:r>
        <w:rPr>
          <w:sz w:val="18"/>
          <w:szCs w:val="18"/>
        </w:rPr>
        <w:t xml:space="preserve">C.      </w:t>
      </w:r>
      <w:r>
        <w:rPr>
          <w:sz w:val="18"/>
          <w:szCs w:val="18"/>
          <w:u w:val="single"/>
        </w:rPr>
        <w:t>Issue Classification</w:t>
      </w:r>
      <w:r>
        <w:rPr>
          <w:sz w:val="18"/>
          <w:szCs w:val="18"/>
        </w:rPr>
        <w:t>.  The definitions for Critical Errors, Significant Errors, and Other Errors are used for classifying Errors, Defects, or Omissions.  These classifications insure c</w:t>
      </w:r>
      <w:r>
        <w:rPr>
          <w:sz w:val="18"/>
          <w:szCs w:val="18"/>
        </w:rPr>
        <w:t>onsistent treatment of problems handled by support.  Stanza’s support engineer handling the case will work with the Customer to establish what severity should be assigned.  In the event the parties cannot agree on a severity classification, the problem sha</w:t>
      </w:r>
      <w:r>
        <w:rPr>
          <w:sz w:val="18"/>
          <w:szCs w:val="18"/>
        </w:rPr>
        <w:t xml:space="preserve">ll be addressed in accordance with the severity level reasonably assigned by the Customer.  If unspecified by the Customer, new Errors, Defects, or Omissions will be classified as Other Errors (Severity 3 Errors) until a clearer determination can be made. </w:t>
      </w:r>
      <w:r>
        <w:rPr>
          <w:sz w:val="18"/>
          <w:szCs w:val="18"/>
        </w:rPr>
        <w:t xml:space="preserve"> The Customer requests for advice and counsel on the use and maintenance of the Application or SaaS Services shall be classified as Other Errors (“</w:t>
      </w:r>
      <w:r>
        <w:rPr>
          <w:sz w:val="18"/>
          <w:szCs w:val="18"/>
          <w:u w:val="single"/>
        </w:rPr>
        <w:t>Severity 3 Errors</w:t>
      </w:r>
      <w:r>
        <w:rPr>
          <w:sz w:val="18"/>
          <w:szCs w:val="18"/>
        </w:rPr>
        <w:t>”).</w:t>
      </w:r>
    </w:p>
    <w:p w:rsidR="0099752A" w:rsidRDefault="006C1C67">
      <w:pPr>
        <w:spacing w:after="240" w:line="249" w:lineRule="auto"/>
        <w:jc w:val="both"/>
        <w:rPr>
          <w:sz w:val="18"/>
          <w:szCs w:val="18"/>
        </w:rPr>
      </w:pPr>
      <w:r>
        <w:rPr>
          <w:sz w:val="18"/>
          <w:szCs w:val="18"/>
        </w:rPr>
        <w:t xml:space="preserve">D..       </w:t>
      </w:r>
      <w:r>
        <w:rPr>
          <w:sz w:val="18"/>
          <w:szCs w:val="18"/>
          <w:u w:val="single"/>
        </w:rPr>
        <w:t>Error Reporting</w:t>
      </w:r>
      <w:r>
        <w:rPr>
          <w:sz w:val="18"/>
          <w:szCs w:val="18"/>
        </w:rPr>
        <w:t>.  In the event that an Error, Defect, or Omission is discovere</w:t>
      </w:r>
      <w:r>
        <w:rPr>
          <w:sz w:val="18"/>
          <w:szCs w:val="18"/>
        </w:rPr>
        <w:t>d that causes the SaaS Services or Application not to operate in conformance with the Customer’s expectations, the Customer shall notify Stanza in writing of the problem (including a reasonable description and the severity level based on the Definitions in</w:t>
      </w:r>
      <w:r>
        <w:rPr>
          <w:sz w:val="18"/>
          <w:szCs w:val="18"/>
        </w:rPr>
        <w:t xml:space="preserve"> </w:t>
      </w:r>
      <w:r>
        <w:rPr>
          <w:sz w:val="18"/>
          <w:szCs w:val="18"/>
          <w:u w:val="single"/>
        </w:rPr>
        <w:t>Section 1</w:t>
      </w:r>
      <w:r>
        <w:rPr>
          <w:sz w:val="18"/>
          <w:szCs w:val="18"/>
        </w:rPr>
        <w:t>).  Stanza shall respond to such notice and assign engineers to Resolve the Error, Defect, or Omission in accordance with the response expectations set forth below.</w:t>
      </w:r>
    </w:p>
    <w:p w:rsidR="0099752A" w:rsidRDefault="006C1C67">
      <w:pPr>
        <w:spacing w:after="240" w:line="249" w:lineRule="auto"/>
        <w:jc w:val="both"/>
        <w:rPr>
          <w:sz w:val="18"/>
          <w:szCs w:val="18"/>
        </w:rPr>
      </w:pPr>
      <w:r>
        <w:rPr>
          <w:sz w:val="18"/>
          <w:szCs w:val="18"/>
        </w:rPr>
        <w:t xml:space="preserve">E.       </w:t>
      </w:r>
      <w:r>
        <w:rPr>
          <w:sz w:val="18"/>
          <w:szCs w:val="18"/>
          <w:u w:val="single"/>
        </w:rPr>
        <w:t>Response Expectations</w:t>
      </w:r>
      <w:r>
        <w:rPr>
          <w:sz w:val="18"/>
          <w:szCs w:val="18"/>
        </w:rPr>
        <w:t>.  The following specifies the level of response th</w:t>
      </w:r>
      <w:r>
        <w:rPr>
          <w:sz w:val="18"/>
          <w:szCs w:val="18"/>
        </w:rPr>
        <w:t>at will be given to an issue at each step of the process based upon the assigned severity level of the Error, Defect, or Omission.  Stanza shall provide a reporting service by which the Customer can be assured that any issues made known to Stanza thereby w</w:t>
      </w:r>
      <w:r>
        <w:rPr>
          <w:sz w:val="18"/>
          <w:szCs w:val="18"/>
        </w:rPr>
        <w:t>ill be promptly investigated and Corrected.  Response, Restoration, and Resolution times shall meet the following standards:</w:t>
      </w:r>
    </w:p>
    <w:p w:rsidR="0099752A" w:rsidRDefault="006C1C67">
      <w:pPr>
        <w:spacing w:after="240" w:line="249" w:lineRule="auto"/>
        <w:jc w:val="both"/>
        <w:rPr>
          <w:sz w:val="18"/>
          <w:szCs w:val="18"/>
        </w:rPr>
      </w:pPr>
      <w:r>
        <w:rPr>
          <w:sz w:val="18"/>
          <w:szCs w:val="18"/>
        </w:rPr>
        <w:t xml:space="preserve">               i.             For any Critical Error, Stanza shall Respond within one (1) hour, provide the Customer with updates d</w:t>
      </w:r>
      <w:r>
        <w:rPr>
          <w:sz w:val="18"/>
          <w:szCs w:val="18"/>
        </w:rPr>
        <w:t>uring the course of the restoration process, Restore the Critical Error within twenty-four (24) hours and Resolve the Critical Error within five (5) days.  Critical Errors will be worked on continually and diligently during Stanza’s normal business hours u</w:t>
      </w:r>
      <w:r>
        <w:rPr>
          <w:sz w:val="18"/>
          <w:szCs w:val="18"/>
        </w:rPr>
        <w:t>ntil a satisfactory Resolution can be reached and a Correction provided; thereafter, Stanza will continue working diligently during Stanza’s normal business hours until such Critical Error is Resolved.</w:t>
      </w:r>
    </w:p>
    <w:p w:rsidR="0099752A" w:rsidRDefault="006C1C67">
      <w:pPr>
        <w:spacing w:after="240" w:line="249" w:lineRule="auto"/>
        <w:jc w:val="both"/>
        <w:rPr>
          <w:sz w:val="18"/>
          <w:szCs w:val="18"/>
        </w:rPr>
      </w:pPr>
      <w:r>
        <w:rPr>
          <w:sz w:val="18"/>
          <w:szCs w:val="18"/>
        </w:rPr>
        <w:t xml:space="preserve">              ii.             For any Significant Erro</w:t>
      </w:r>
      <w:r>
        <w:rPr>
          <w:sz w:val="18"/>
          <w:szCs w:val="18"/>
        </w:rPr>
        <w:t>r, Stanza shall Respond within one (1) hour, provide the Customer with updates every twenty-four (24) hours until the Significant Error is Restored, Restore the Significant Error within forty-eight (48) hours and Resolve the Significant Error within ten (1</w:t>
      </w:r>
      <w:r>
        <w:rPr>
          <w:sz w:val="18"/>
          <w:szCs w:val="18"/>
        </w:rPr>
        <w:t>0) days.  Significant Errors will be worked on continually and diligently during Stanza’s normal business hours until a satisfactory resolution can be reached and an Correction provided; thereafter Stanza will continue working diligently during Stanza’s no</w:t>
      </w:r>
      <w:r>
        <w:rPr>
          <w:sz w:val="18"/>
          <w:szCs w:val="18"/>
        </w:rPr>
        <w:t>rmal business hours until such Significant Error is Resolved.</w:t>
      </w:r>
    </w:p>
    <w:p w:rsidR="0099752A" w:rsidRDefault="006C1C67">
      <w:pPr>
        <w:spacing w:after="240" w:line="249" w:lineRule="auto"/>
        <w:jc w:val="both"/>
        <w:rPr>
          <w:sz w:val="18"/>
          <w:szCs w:val="18"/>
        </w:rPr>
      </w:pPr>
      <w:r>
        <w:rPr>
          <w:sz w:val="18"/>
          <w:szCs w:val="18"/>
        </w:rPr>
        <w:t xml:space="preserve">            iii.             For any Other Error, Stanza shall Respond within twenty-four (24) hours, provide the Customer with updates weekly until the Other Error is Restored and Resolve the O</w:t>
      </w:r>
      <w:r>
        <w:rPr>
          <w:sz w:val="18"/>
          <w:szCs w:val="18"/>
        </w:rPr>
        <w:t>ther Error within a time period mutually acceptable to Stanza and the Customer and agreed in writing.  Other Errors will be worked on using commercially reasonable efforts during Stanza’s normal business hours until a satisfactory Resolution can be reached</w:t>
      </w:r>
      <w:r>
        <w:rPr>
          <w:sz w:val="18"/>
          <w:szCs w:val="18"/>
        </w:rPr>
        <w:t>.</w:t>
      </w:r>
    </w:p>
    <w:p w:rsidR="0099752A" w:rsidRDefault="006C1C67">
      <w:pPr>
        <w:spacing w:after="240" w:line="249" w:lineRule="auto"/>
        <w:jc w:val="both"/>
        <w:rPr>
          <w:sz w:val="18"/>
          <w:szCs w:val="18"/>
        </w:rPr>
      </w:pPr>
      <w:r>
        <w:rPr>
          <w:sz w:val="18"/>
          <w:szCs w:val="18"/>
          <w:u w:val="single"/>
        </w:rPr>
        <w:t>Summary</w:t>
      </w:r>
      <w:r>
        <w:rPr>
          <w:sz w:val="18"/>
          <w:szCs w:val="18"/>
        </w:rPr>
        <w:t>:</w:t>
      </w:r>
    </w:p>
    <w:tbl>
      <w:tblPr>
        <w:tblStyle w:val="a1"/>
        <w:tblW w:w="828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995"/>
        <w:gridCol w:w="2070"/>
        <w:gridCol w:w="2115"/>
        <w:gridCol w:w="2100"/>
      </w:tblGrid>
      <w:tr w:rsidR="0099752A">
        <w:trPr>
          <w:trHeight w:val="44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180"/>
              <w:jc w:val="both"/>
              <w:rPr>
                <w:sz w:val="18"/>
                <w:szCs w:val="18"/>
              </w:rPr>
            </w:pPr>
            <w:r>
              <w:rPr>
                <w:sz w:val="18"/>
                <w:szCs w:val="18"/>
              </w:rPr>
              <w:t>Error Category</w:t>
            </w:r>
          </w:p>
        </w:tc>
        <w:tc>
          <w:tcPr>
            <w:tcW w:w="20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270"/>
              <w:jc w:val="both"/>
              <w:rPr>
                <w:sz w:val="18"/>
                <w:szCs w:val="18"/>
              </w:rPr>
            </w:pPr>
            <w:r>
              <w:rPr>
                <w:sz w:val="18"/>
                <w:szCs w:val="18"/>
              </w:rPr>
              <w:t>Response Time</w:t>
            </w:r>
          </w:p>
        </w:tc>
        <w:tc>
          <w:tcPr>
            <w:tcW w:w="2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360"/>
              <w:jc w:val="both"/>
              <w:rPr>
                <w:sz w:val="18"/>
                <w:szCs w:val="18"/>
              </w:rPr>
            </w:pPr>
            <w:r>
              <w:rPr>
                <w:sz w:val="18"/>
                <w:szCs w:val="18"/>
              </w:rPr>
              <w:t>Restoration</w:t>
            </w:r>
          </w:p>
        </w:tc>
        <w:tc>
          <w:tcPr>
            <w:tcW w:w="21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360"/>
              <w:jc w:val="both"/>
              <w:rPr>
                <w:sz w:val="18"/>
                <w:szCs w:val="18"/>
              </w:rPr>
            </w:pPr>
            <w:r>
              <w:rPr>
                <w:sz w:val="18"/>
                <w:szCs w:val="18"/>
              </w:rPr>
              <w:t>Resolution</w:t>
            </w:r>
          </w:p>
        </w:tc>
      </w:tr>
      <w:tr w:rsidR="0099752A">
        <w:trPr>
          <w:trHeight w:val="1140"/>
        </w:trPr>
        <w:tc>
          <w:tcPr>
            <w:tcW w:w="19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180"/>
              <w:jc w:val="both"/>
              <w:rPr>
                <w:sz w:val="18"/>
                <w:szCs w:val="18"/>
              </w:rPr>
            </w:pPr>
            <w:r>
              <w:rPr>
                <w:sz w:val="18"/>
                <w:szCs w:val="18"/>
              </w:rPr>
              <w:t>Critical</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270"/>
              <w:jc w:val="both"/>
              <w:rPr>
                <w:sz w:val="18"/>
                <w:szCs w:val="18"/>
              </w:rPr>
            </w:pPr>
            <w:r>
              <w:rPr>
                <w:sz w:val="18"/>
                <w:szCs w:val="18"/>
              </w:rPr>
              <w:t>1 hour</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360"/>
              <w:jc w:val="both"/>
              <w:rPr>
                <w:sz w:val="18"/>
                <w:szCs w:val="18"/>
              </w:rPr>
            </w:pPr>
            <w:r>
              <w:rPr>
                <w:sz w:val="18"/>
                <w:szCs w:val="18"/>
              </w:rPr>
              <w:t>24 hours</w:t>
            </w:r>
          </w:p>
        </w:tc>
        <w:tc>
          <w:tcPr>
            <w:tcW w:w="2100" w:type="dxa"/>
            <w:tcBorders>
              <w:top w:val="nil"/>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450"/>
              <w:jc w:val="both"/>
              <w:rPr>
                <w:sz w:val="18"/>
                <w:szCs w:val="18"/>
              </w:rPr>
            </w:pPr>
            <w:r>
              <w:rPr>
                <w:sz w:val="18"/>
                <w:szCs w:val="18"/>
              </w:rPr>
              <w:t>5 days</w:t>
            </w:r>
          </w:p>
        </w:tc>
      </w:tr>
      <w:tr w:rsidR="0099752A">
        <w:trPr>
          <w:trHeight w:val="1140"/>
        </w:trPr>
        <w:tc>
          <w:tcPr>
            <w:tcW w:w="19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180"/>
              <w:jc w:val="both"/>
              <w:rPr>
                <w:sz w:val="18"/>
                <w:szCs w:val="18"/>
              </w:rPr>
            </w:pPr>
            <w:r>
              <w:rPr>
                <w:sz w:val="18"/>
                <w:szCs w:val="18"/>
              </w:rPr>
              <w:t>Significant</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270"/>
              <w:jc w:val="both"/>
              <w:rPr>
                <w:sz w:val="18"/>
                <w:szCs w:val="18"/>
              </w:rPr>
            </w:pPr>
            <w:r>
              <w:rPr>
                <w:sz w:val="18"/>
                <w:szCs w:val="18"/>
              </w:rPr>
              <w:t xml:space="preserve">1 hour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360"/>
              <w:jc w:val="both"/>
              <w:rPr>
                <w:sz w:val="18"/>
                <w:szCs w:val="18"/>
              </w:rPr>
            </w:pPr>
            <w:r>
              <w:rPr>
                <w:sz w:val="18"/>
                <w:szCs w:val="18"/>
              </w:rPr>
              <w:t>48 hours</w:t>
            </w:r>
          </w:p>
        </w:tc>
        <w:tc>
          <w:tcPr>
            <w:tcW w:w="2100" w:type="dxa"/>
            <w:tcBorders>
              <w:top w:val="nil"/>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450"/>
              <w:jc w:val="both"/>
              <w:rPr>
                <w:sz w:val="18"/>
                <w:szCs w:val="18"/>
              </w:rPr>
            </w:pPr>
            <w:r>
              <w:rPr>
                <w:sz w:val="18"/>
                <w:szCs w:val="18"/>
              </w:rPr>
              <w:t>10 days</w:t>
            </w:r>
          </w:p>
        </w:tc>
      </w:tr>
      <w:tr w:rsidR="0099752A">
        <w:trPr>
          <w:trHeight w:val="1400"/>
        </w:trPr>
        <w:tc>
          <w:tcPr>
            <w:tcW w:w="19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180"/>
              <w:jc w:val="both"/>
              <w:rPr>
                <w:sz w:val="18"/>
                <w:szCs w:val="18"/>
              </w:rPr>
            </w:pPr>
            <w:r>
              <w:rPr>
                <w:sz w:val="18"/>
                <w:szCs w:val="18"/>
              </w:rPr>
              <w:t>Other Error</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270"/>
              <w:jc w:val="both"/>
              <w:rPr>
                <w:sz w:val="18"/>
                <w:szCs w:val="18"/>
              </w:rPr>
            </w:pPr>
            <w:r>
              <w:rPr>
                <w:sz w:val="18"/>
                <w:szCs w:val="18"/>
              </w:rPr>
              <w:t>24 hours</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360"/>
              <w:rPr>
                <w:sz w:val="18"/>
                <w:szCs w:val="18"/>
              </w:rPr>
            </w:pPr>
            <w:r>
              <w:rPr>
                <w:sz w:val="18"/>
                <w:szCs w:val="18"/>
              </w:rPr>
              <w:t>Time period mutually agreed by the parties</w:t>
            </w:r>
          </w:p>
        </w:tc>
        <w:tc>
          <w:tcPr>
            <w:tcW w:w="2100" w:type="dxa"/>
            <w:tcBorders>
              <w:top w:val="nil"/>
              <w:left w:val="nil"/>
              <w:bottom w:val="single" w:sz="8" w:space="0" w:color="000000"/>
              <w:right w:val="single" w:sz="8" w:space="0" w:color="000000"/>
            </w:tcBorders>
            <w:tcMar>
              <w:top w:w="100" w:type="dxa"/>
              <w:left w:w="100" w:type="dxa"/>
              <w:bottom w:w="100" w:type="dxa"/>
              <w:right w:w="100" w:type="dxa"/>
            </w:tcMar>
          </w:tcPr>
          <w:p w:rsidR="0099752A" w:rsidRDefault="006C1C67">
            <w:pPr>
              <w:spacing w:after="240" w:line="249" w:lineRule="auto"/>
              <w:ind w:left="820"/>
              <w:jc w:val="both"/>
              <w:rPr>
                <w:sz w:val="18"/>
                <w:szCs w:val="18"/>
              </w:rPr>
            </w:pPr>
            <w:r>
              <w:rPr>
                <w:sz w:val="18"/>
                <w:szCs w:val="18"/>
              </w:rPr>
              <w:t xml:space="preserve"> </w:t>
            </w:r>
          </w:p>
          <w:p w:rsidR="0099752A" w:rsidRDefault="006C1C67">
            <w:pPr>
              <w:spacing w:after="240" w:line="249" w:lineRule="auto"/>
              <w:ind w:left="450"/>
              <w:rPr>
                <w:sz w:val="18"/>
                <w:szCs w:val="18"/>
              </w:rPr>
            </w:pPr>
            <w:r>
              <w:rPr>
                <w:sz w:val="18"/>
                <w:szCs w:val="18"/>
              </w:rPr>
              <w:t>Time period mutually agreed by the parties</w:t>
            </w:r>
          </w:p>
        </w:tc>
      </w:tr>
    </w:tbl>
    <w:p w:rsidR="0099752A" w:rsidRDefault="0099752A">
      <w:pPr>
        <w:spacing w:after="240" w:line="249" w:lineRule="auto"/>
        <w:jc w:val="both"/>
        <w:rPr>
          <w:sz w:val="18"/>
          <w:szCs w:val="18"/>
        </w:rPr>
      </w:pPr>
      <w:bookmarkStart w:id="21" w:name="_bez77zotp00g" w:colFirst="0" w:colLast="0"/>
      <w:bookmarkEnd w:id="21"/>
    </w:p>
    <w:p w:rsidR="0099752A" w:rsidRDefault="006C1C67">
      <w:pPr>
        <w:spacing w:after="240" w:line="249" w:lineRule="auto"/>
        <w:jc w:val="both"/>
        <w:rPr>
          <w:sz w:val="18"/>
          <w:szCs w:val="18"/>
        </w:rPr>
      </w:pPr>
      <w:bookmarkStart w:id="22" w:name="_17gqlycijbw7" w:colFirst="0" w:colLast="0"/>
      <w:bookmarkEnd w:id="22"/>
      <w:r>
        <w:rPr>
          <w:sz w:val="18"/>
          <w:szCs w:val="18"/>
        </w:rPr>
        <w:t xml:space="preserve">F.      </w:t>
      </w:r>
      <w:r>
        <w:rPr>
          <w:sz w:val="18"/>
          <w:szCs w:val="18"/>
          <w:u w:val="single"/>
        </w:rPr>
        <w:t>Escalation</w:t>
      </w:r>
      <w:r>
        <w:rPr>
          <w:sz w:val="18"/>
          <w:szCs w:val="18"/>
        </w:rPr>
        <w:t>.  All new cases will initially be taken and handled by Stanza’s support representatives on duty at the time of the call.  Stanza’s support representative will notify Stanza’s support manager immediately upon determining that an issue may not be Restored o</w:t>
      </w:r>
      <w:r>
        <w:rPr>
          <w:sz w:val="18"/>
          <w:szCs w:val="18"/>
        </w:rPr>
        <w:t>r Resolved within the designated amount of time described above.  Stanza’s support manager will notify Stanza’s highest ranking support personnel (the “</w:t>
      </w:r>
      <w:r>
        <w:rPr>
          <w:sz w:val="18"/>
          <w:szCs w:val="18"/>
          <w:u w:val="single"/>
        </w:rPr>
        <w:t>Support Lead</w:t>
      </w:r>
      <w:r>
        <w:rPr>
          <w:sz w:val="18"/>
          <w:szCs w:val="18"/>
        </w:rPr>
        <w:t>”) immediately when any Critical Error or Significant Error has not been Restored or Resolve</w:t>
      </w:r>
      <w:r>
        <w:rPr>
          <w:sz w:val="18"/>
          <w:szCs w:val="18"/>
        </w:rPr>
        <w:t xml:space="preserve">d within the designated amount of time described above.  The Support Lead will ensure that the issue is properly prioritized and appropriate resources are engaged to Resolve the Error, Defect, or Omission in a timely manner.  The Support Lead will provide </w:t>
      </w:r>
      <w:r>
        <w:rPr>
          <w:sz w:val="18"/>
          <w:szCs w:val="18"/>
        </w:rPr>
        <w:t>regular updates to the Customer management until the Error, Defect, or Omission has been Resolved.  Successive levels of Stanza management will become involved in the support process each day Critical or Significant Error remains unresolved.</w:t>
      </w:r>
    </w:p>
    <w:sectPr w:rsidR="0099752A">
      <w:type w:val="continuous"/>
      <w:pgSz w:w="12240" w:h="15840"/>
      <w:pgMar w:top="1008" w:right="1008" w:bottom="1008" w:left="1008" w:header="965" w:footer="965" w:gutter="0"/>
      <w:cols w:space="720" w:equalWidth="0">
        <w:col w:w="1022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C1C67">
      <w:r>
        <w:separator/>
      </w:r>
    </w:p>
  </w:endnote>
  <w:endnote w:type="continuationSeparator" w:id="0">
    <w:p w:rsidR="00000000" w:rsidRDefault="006C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52A" w:rsidRDefault="0099752A">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52A" w:rsidRDefault="006C1C67">
    <w:pPr>
      <w:pBdr>
        <w:top w:val="nil"/>
        <w:left w:val="nil"/>
        <w:bottom w:val="nil"/>
        <w:right w:val="nil"/>
        <w:between w:val="nil"/>
      </w:pBdr>
      <w:tabs>
        <w:tab w:val="right" w:pos="10204"/>
      </w:tabs>
      <w:rPr>
        <w:b/>
        <w:color w:val="000000"/>
        <w:sz w:val="18"/>
        <w:szCs w:val="18"/>
      </w:rPr>
    </w:pPr>
    <w:r>
      <w:rPr>
        <w:b/>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C1C67">
      <w:r>
        <w:separator/>
      </w:r>
    </w:p>
  </w:footnote>
  <w:footnote w:type="continuationSeparator" w:id="0">
    <w:p w:rsidR="00000000" w:rsidRDefault="006C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52A" w:rsidRDefault="0099752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52A" w:rsidRDefault="0099752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629C1"/>
    <w:multiLevelType w:val="multilevel"/>
    <w:tmpl w:val="098A31F8"/>
    <w:lvl w:ilvl="0">
      <w:start w:val="1"/>
      <w:numFmt w:val="bullet"/>
      <w:lvlText w:val="•"/>
      <w:lvlJc w:val="left"/>
      <w:pPr>
        <w:ind w:left="720" w:hanging="360"/>
      </w:pPr>
      <w:rPr>
        <w:smallCaps w:val="0"/>
        <w:strike w:val="0"/>
        <w:color w:val="000000"/>
        <w:sz w:val="24"/>
        <w:szCs w:val="24"/>
        <w:u w:val="none"/>
        <w:vertAlign w:val="baseline"/>
      </w:rPr>
    </w:lvl>
    <w:lvl w:ilvl="1">
      <w:start w:val="1"/>
      <w:numFmt w:val="bullet"/>
      <w:lvlText w:val="o"/>
      <w:lvlJc w:val="left"/>
      <w:pPr>
        <w:ind w:left="1380" w:hanging="300"/>
      </w:pPr>
      <w:rPr>
        <w:smallCaps w:val="0"/>
        <w:strike w:val="0"/>
        <w:color w:val="000000"/>
        <w:sz w:val="20"/>
        <w:szCs w:val="20"/>
        <w:u w:val="none"/>
        <w:vertAlign w:val="baseline"/>
      </w:rPr>
    </w:lvl>
    <w:lvl w:ilvl="2">
      <w:start w:val="1"/>
      <w:numFmt w:val="bullet"/>
      <w:lvlText w:val="▪"/>
      <w:lvlJc w:val="left"/>
      <w:pPr>
        <w:ind w:left="2100" w:hanging="300"/>
      </w:pPr>
      <w:rPr>
        <w:smallCaps w:val="0"/>
        <w:strike w:val="0"/>
        <w:color w:val="000000"/>
        <w:sz w:val="20"/>
        <w:szCs w:val="20"/>
        <w:u w:val="none"/>
        <w:vertAlign w:val="baseline"/>
      </w:rPr>
    </w:lvl>
    <w:lvl w:ilvl="3">
      <w:start w:val="1"/>
      <w:numFmt w:val="bullet"/>
      <w:lvlText w:val="•"/>
      <w:lvlJc w:val="left"/>
      <w:pPr>
        <w:ind w:left="2820" w:hanging="300"/>
      </w:pPr>
      <w:rPr>
        <w:smallCaps w:val="0"/>
        <w:strike w:val="0"/>
        <w:color w:val="000000"/>
        <w:sz w:val="20"/>
        <w:szCs w:val="20"/>
        <w:u w:val="none"/>
        <w:vertAlign w:val="baseline"/>
      </w:rPr>
    </w:lvl>
    <w:lvl w:ilvl="4">
      <w:start w:val="1"/>
      <w:numFmt w:val="bullet"/>
      <w:lvlText w:val="o"/>
      <w:lvlJc w:val="left"/>
      <w:pPr>
        <w:ind w:left="3540" w:hanging="300"/>
      </w:pPr>
      <w:rPr>
        <w:smallCaps w:val="0"/>
        <w:strike w:val="0"/>
        <w:color w:val="000000"/>
        <w:sz w:val="20"/>
        <w:szCs w:val="20"/>
        <w:u w:val="none"/>
        <w:vertAlign w:val="baseline"/>
      </w:rPr>
    </w:lvl>
    <w:lvl w:ilvl="5">
      <w:start w:val="1"/>
      <w:numFmt w:val="bullet"/>
      <w:lvlText w:val="▪"/>
      <w:lvlJc w:val="left"/>
      <w:pPr>
        <w:ind w:left="4260" w:hanging="300"/>
      </w:pPr>
      <w:rPr>
        <w:smallCaps w:val="0"/>
        <w:strike w:val="0"/>
        <w:color w:val="000000"/>
        <w:sz w:val="20"/>
        <w:szCs w:val="20"/>
        <w:u w:val="none"/>
        <w:vertAlign w:val="baseline"/>
      </w:rPr>
    </w:lvl>
    <w:lvl w:ilvl="6">
      <w:start w:val="1"/>
      <w:numFmt w:val="bullet"/>
      <w:lvlText w:val="•"/>
      <w:lvlJc w:val="left"/>
      <w:pPr>
        <w:ind w:left="4980" w:hanging="300"/>
      </w:pPr>
      <w:rPr>
        <w:smallCaps w:val="0"/>
        <w:strike w:val="0"/>
        <w:color w:val="000000"/>
        <w:sz w:val="20"/>
        <w:szCs w:val="20"/>
        <w:u w:val="none"/>
        <w:vertAlign w:val="baseline"/>
      </w:rPr>
    </w:lvl>
    <w:lvl w:ilvl="7">
      <w:start w:val="1"/>
      <w:numFmt w:val="bullet"/>
      <w:lvlText w:val="o"/>
      <w:lvlJc w:val="left"/>
      <w:pPr>
        <w:ind w:left="5700" w:hanging="300"/>
      </w:pPr>
      <w:rPr>
        <w:smallCaps w:val="0"/>
        <w:strike w:val="0"/>
        <w:color w:val="000000"/>
        <w:sz w:val="20"/>
        <w:szCs w:val="20"/>
        <w:u w:val="none"/>
        <w:vertAlign w:val="baseline"/>
      </w:rPr>
    </w:lvl>
    <w:lvl w:ilvl="8">
      <w:start w:val="1"/>
      <w:numFmt w:val="bullet"/>
      <w:lvlText w:val="▪"/>
      <w:lvlJc w:val="left"/>
      <w:pPr>
        <w:ind w:left="6420" w:hanging="300"/>
      </w:pPr>
      <w:rPr>
        <w:smallCaps w:val="0"/>
        <w:strike w:val="0"/>
        <w:color w:val="000000"/>
        <w:sz w:val="20"/>
        <w:szCs w:val="20"/>
        <w:u w:val="none"/>
        <w:vertAlign w:val="baseline"/>
      </w:rPr>
    </w:lvl>
  </w:abstractNum>
  <w:abstractNum w:abstractNumId="1" w15:restartNumberingAfterBreak="0">
    <w:nsid w:val="24DC4AC6"/>
    <w:multiLevelType w:val="multilevel"/>
    <w:tmpl w:val="A9A82968"/>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upperLetter"/>
      <w:lvlText w:val="%3."/>
      <w:lvlJc w:val="left"/>
      <w:pPr>
        <w:ind w:left="0" w:firstLine="0"/>
      </w:pPr>
      <w:rPr>
        <w:vertAlign w:val="baseline"/>
      </w:rPr>
    </w:lvl>
    <w:lvl w:ilvl="3">
      <w:start w:val="1"/>
      <w:numFmt w:val="upperLetter"/>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 w15:restartNumberingAfterBreak="0">
    <w:nsid w:val="2C9F0DDE"/>
    <w:multiLevelType w:val="multilevel"/>
    <w:tmpl w:val="57E8EEB8"/>
    <w:lvl w:ilvl="0">
      <w:start w:val="3"/>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upperLetter"/>
      <w:lvlText w:val="%3."/>
      <w:lvlJc w:val="left"/>
      <w:pPr>
        <w:ind w:left="0" w:firstLine="0"/>
      </w:pPr>
      <w:rPr>
        <w:vertAlign w:val="baseline"/>
      </w:rPr>
    </w:lvl>
    <w:lvl w:ilvl="3">
      <w:start w:val="1"/>
      <w:numFmt w:val="upperLetter"/>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3" w15:restartNumberingAfterBreak="0">
    <w:nsid w:val="358B57A0"/>
    <w:multiLevelType w:val="multilevel"/>
    <w:tmpl w:val="D32E3888"/>
    <w:lvl w:ilvl="0">
      <w:start w:val="8"/>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upperLetter"/>
      <w:lvlText w:val="%3."/>
      <w:lvlJc w:val="left"/>
      <w:pPr>
        <w:ind w:left="0" w:firstLine="0"/>
      </w:pPr>
      <w:rPr>
        <w:vertAlign w:val="baseline"/>
      </w:rPr>
    </w:lvl>
    <w:lvl w:ilvl="3">
      <w:start w:val="1"/>
      <w:numFmt w:val="upperLetter"/>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4" w15:restartNumberingAfterBreak="0">
    <w:nsid w:val="3B711063"/>
    <w:multiLevelType w:val="multilevel"/>
    <w:tmpl w:val="9AF4EA26"/>
    <w:lvl w:ilvl="0">
      <w:start w:val="1"/>
      <w:numFmt w:val="bullet"/>
      <w:lvlText w:val="•"/>
      <w:lvlJc w:val="left"/>
      <w:pPr>
        <w:ind w:left="720" w:hanging="360"/>
      </w:pPr>
      <w:rPr>
        <w:smallCaps w:val="0"/>
        <w:strike w:val="0"/>
        <w:color w:val="000000"/>
        <w:sz w:val="24"/>
        <w:szCs w:val="24"/>
        <w:u w:val="none"/>
        <w:vertAlign w:val="baseline"/>
      </w:rPr>
    </w:lvl>
    <w:lvl w:ilvl="1">
      <w:start w:val="1"/>
      <w:numFmt w:val="bullet"/>
      <w:lvlText w:val="o"/>
      <w:lvlJc w:val="left"/>
      <w:pPr>
        <w:ind w:left="1380" w:hanging="300"/>
      </w:pPr>
      <w:rPr>
        <w:smallCaps w:val="0"/>
        <w:strike w:val="0"/>
        <w:color w:val="000000"/>
        <w:sz w:val="20"/>
        <w:szCs w:val="20"/>
        <w:u w:val="none"/>
        <w:vertAlign w:val="baseline"/>
      </w:rPr>
    </w:lvl>
    <w:lvl w:ilvl="2">
      <w:start w:val="1"/>
      <w:numFmt w:val="bullet"/>
      <w:lvlText w:val="▪"/>
      <w:lvlJc w:val="left"/>
      <w:pPr>
        <w:ind w:left="2100" w:hanging="300"/>
      </w:pPr>
      <w:rPr>
        <w:smallCaps w:val="0"/>
        <w:strike w:val="0"/>
        <w:color w:val="000000"/>
        <w:sz w:val="20"/>
        <w:szCs w:val="20"/>
        <w:u w:val="none"/>
        <w:vertAlign w:val="baseline"/>
      </w:rPr>
    </w:lvl>
    <w:lvl w:ilvl="3">
      <w:start w:val="1"/>
      <w:numFmt w:val="bullet"/>
      <w:lvlText w:val="•"/>
      <w:lvlJc w:val="left"/>
      <w:pPr>
        <w:ind w:left="2820" w:hanging="300"/>
      </w:pPr>
      <w:rPr>
        <w:smallCaps w:val="0"/>
        <w:strike w:val="0"/>
        <w:color w:val="000000"/>
        <w:sz w:val="20"/>
        <w:szCs w:val="20"/>
        <w:u w:val="none"/>
        <w:vertAlign w:val="baseline"/>
      </w:rPr>
    </w:lvl>
    <w:lvl w:ilvl="4">
      <w:start w:val="1"/>
      <w:numFmt w:val="bullet"/>
      <w:lvlText w:val="o"/>
      <w:lvlJc w:val="left"/>
      <w:pPr>
        <w:ind w:left="3540" w:hanging="300"/>
      </w:pPr>
      <w:rPr>
        <w:smallCaps w:val="0"/>
        <w:strike w:val="0"/>
        <w:color w:val="000000"/>
        <w:sz w:val="20"/>
        <w:szCs w:val="20"/>
        <w:u w:val="none"/>
        <w:vertAlign w:val="baseline"/>
      </w:rPr>
    </w:lvl>
    <w:lvl w:ilvl="5">
      <w:start w:val="1"/>
      <w:numFmt w:val="bullet"/>
      <w:lvlText w:val="▪"/>
      <w:lvlJc w:val="left"/>
      <w:pPr>
        <w:ind w:left="4260" w:hanging="300"/>
      </w:pPr>
      <w:rPr>
        <w:smallCaps w:val="0"/>
        <w:strike w:val="0"/>
        <w:color w:val="000000"/>
        <w:sz w:val="20"/>
        <w:szCs w:val="20"/>
        <w:u w:val="none"/>
        <w:vertAlign w:val="baseline"/>
      </w:rPr>
    </w:lvl>
    <w:lvl w:ilvl="6">
      <w:start w:val="1"/>
      <w:numFmt w:val="bullet"/>
      <w:lvlText w:val="•"/>
      <w:lvlJc w:val="left"/>
      <w:pPr>
        <w:ind w:left="4980" w:hanging="300"/>
      </w:pPr>
      <w:rPr>
        <w:smallCaps w:val="0"/>
        <w:strike w:val="0"/>
        <w:color w:val="000000"/>
        <w:sz w:val="20"/>
        <w:szCs w:val="20"/>
        <w:u w:val="none"/>
        <w:vertAlign w:val="baseline"/>
      </w:rPr>
    </w:lvl>
    <w:lvl w:ilvl="7">
      <w:start w:val="1"/>
      <w:numFmt w:val="bullet"/>
      <w:lvlText w:val="o"/>
      <w:lvlJc w:val="left"/>
      <w:pPr>
        <w:ind w:left="5700" w:hanging="300"/>
      </w:pPr>
      <w:rPr>
        <w:smallCaps w:val="0"/>
        <w:strike w:val="0"/>
        <w:color w:val="000000"/>
        <w:sz w:val="20"/>
        <w:szCs w:val="20"/>
        <w:u w:val="none"/>
        <w:vertAlign w:val="baseline"/>
      </w:rPr>
    </w:lvl>
    <w:lvl w:ilvl="8">
      <w:start w:val="1"/>
      <w:numFmt w:val="bullet"/>
      <w:lvlText w:val="▪"/>
      <w:lvlJc w:val="left"/>
      <w:pPr>
        <w:ind w:left="6420" w:hanging="300"/>
      </w:pPr>
      <w:rPr>
        <w:smallCaps w:val="0"/>
        <w:strike w:val="0"/>
        <w:color w:val="000000"/>
        <w:sz w:val="20"/>
        <w:szCs w:val="20"/>
        <w:u w:val="none"/>
        <w:vertAlign w:val="baseline"/>
      </w:rPr>
    </w:lvl>
  </w:abstractNum>
  <w:abstractNum w:abstractNumId="5" w15:restartNumberingAfterBreak="0">
    <w:nsid w:val="513B00C5"/>
    <w:multiLevelType w:val="multilevel"/>
    <w:tmpl w:val="5554F6DA"/>
    <w:lvl w:ilvl="0">
      <w:start w:val="6"/>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upperLetter"/>
      <w:lvlText w:val="%3."/>
      <w:lvlJc w:val="left"/>
      <w:pPr>
        <w:ind w:left="0" w:firstLine="0"/>
      </w:pPr>
      <w:rPr>
        <w:vertAlign w:val="baseline"/>
      </w:rPr>
    </w:lvl>
    <w:lvl w:ilvl="3">
      <w:start w:val="1"/>
      <w:numFmt w:val="upperLetter"/>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6" w15:restartNumberingAfterBreak="0">
    <w:nsid w:val="52AD107E"/>
    <w:multiLevelType w:val="multilevel"/>
    <w:tmpl w:val="D7985B16"/>
    <w:lvl w:ilvl="0">
      <w:start w:val="1"/>
      <w:numFmt w:val="bullet"/>
      <w:lvlText w:val="•"/>
      <w:lvlJc w:val="left"/>
      <w:pPr>
        <w:ind w:left="720" w:hanging="360"/>
      </w:pPr>
      <w:rPr>
        <w:smallCaps w:val="0"/>
        <w:strike w:val="0"/>
        <w:color w:val="000000"/>
        <w:sz w:val="24"/>
        <w:szCs w:val="24"/>
        <w:u w:val="none"/>
        <w:vertAlign w:val="baseline"/>
      </w:rPr>
    </w:lvl>
    <w:lvl w:ilvl="1">
      <w:start w:val="1"/>
      <w:numFmt w:val="bullet"/>
      <w:lvlText w:val="o"/>
      <w:lvlJc w:val="left"/>
      <w:pPr>
        <w:ind w:left="1380" w:hanging="300"/>
      </w:pPr>
      <w:rPr>
        <w:smallCaps w:val="0"/>
        <w:strike w:val="0"/>
        <w:color w:val="000000"/>
        <w:sz w:val="20"/>
        <w:szCs w:val="20"/>
        <w:u w:val="none"/>
        <w:vertAlign w:val="baseline"/>
      </w:rPr>
    </w:lvl>
    <w:lvl w:ilvl="2">
      <w:start w:val="1"/>
      <w:numFmt w:val="bullet"/>
      <w:lvlText w:val="▪"/>
      <w:lvlJc w:val="left"/>
      <w:pPr>
        <w:ind w:left="2100" w:hanging="300"/>
      </w:pPr>
      <w:rPr>
        <w:smallCaps w:val="0"/>
        <w:strike w:val="0"/>
        <w:color w:val="000000"/>
        <w:sz w:val="20"/>
        <w:szCs w:val="20"/>
        <w:u w:val="none"/>
        <w:vertAlign w:val="baseline"/>
      </w:rPr>
    </w:lvl>
    <w:lvl w:ilvl="3">
      <w:start w:val="1"/>
      <w:numFmt w:val="bullet"/>
      <w:lvlText w:val="•"/>
      <w:lvlJc w:val="left"/>
      <w:pPr>
        <w:ind w:left="2820" w:hanging="300"/>
      </w:pPr>
      <w:rPr>
        <w:smallCaps w:val="0"/>
        <w:strike w:val="0"/>
        <w:color w:val="000000"/>
        <w:sz w:val="20"/>
        <w:szCs w:val="20"/>
        <w:u w:val="none"/>
        <w:vertAlign w:val="baseline"/>
      </w:rPr>
    </w:lvl>
    <w:lvl w:ilvl="4">
      <w:start w:val="1"/>
      <w:numFmt w:val="bullet"/>
      <w:lvlText w:val="o"/>
      <w:lvlJc w:val="left"/>
      <w:pPr>
        <w:ind w:left="3540" w:hanging="300"/>
      </w:pPr>
      <w:rPr>
        <w:smallCaps w:val="0"/>
        <w:strike w:val="0"/>
        <w:color w:val="000000"/>
        <w:sz w:val="20"/>
        <w:szCs w:val="20"/>
        <w:u w:val="none"/>
        <w:vertAlign w:val="baseline"/>
      </w:rPr>
    </w:lvl>
    <w:lvl w:ilvl="5">
      <w:start w:val="1"/>
      <w:numFmt w:val="bullet"/>
      <w:lvlText w:val="▪"/>
      <w:lvlJc w:val="left"/>
      <w:pPr>
        <w:ind w:left="4260" w:hanging="300"/>
      </w:pPr>
      <w:rPr>
        <w:smallCaps w:val="0"/>
        <w:strike w:val="0"/>
        <w:color w:val="000000"/>
        <w:sz w:val="20"/>
        <w:szCs w:val="20"/>
        <w:u w:val="none"/>
        <w:vertAlign w:val="baseline"/>
      </w:rPr>
    </w:lvl>
    <w:lvl w:ilvl="6">
      <w:start w:val="1"/>
      <w:numFmt w:val="bullet"/>
      <w:lvlText w:val="•"/>
      <w:lvlJc w:val="left"/>
      <w:pPr>
        <w:ind w:left="4980" w:hanging="300"/>
      </w:pPr>
      <w:rPr>
        <w:smallCaps w:val="0"/>
        <w:strike w:val="0"/>
        <w:color w:val="000000"/>
        <w:sz w:val="20"/>
        <w:szCs w:val="20"/>
        <w:u w:val="none"/>
        <w:vertAlign w:val="baseline"/>
      </w:rPr>
    </w:lvl>
    <w:lvl w:ilvl="7">
      <w:start w:val="1"/>
      <w:numFmt w:val="bullet"/>
      <w:lvlText w:val="o"/>
      <w:lvlJc w:val="left"/>
      <w:pPr>
        <w:ind w:left="5700" w:hanging="300"/>
      </w:pPr>
      <w:rPr>
        <w:smallCaps w:val="0"/>
        <w:strike w:val="0"/>
        <w:color w:val="000000"/>
        <w:sz w:val="20"/>
        <w:szCs w:val="20"/>
        <w:u w:val="none"/>
        <w:vertAlign w:val="baseline"/>
      </w:rPr>
    </w:lvl>
    <w:lvl w:ilvl="8">
      <w:start w:val="1"/>
      <w:numFmt w:val="bullet"/>
      <w:lvlText w:val="▪"/>
      <w:lvlJc w:val="left"/>
      <w:pPr>
        <w:ind w:left="6420" w:hanging="300"/>
      </w:pPr>
      <w:rPr>
        <w:smallCaps w:val="0"/>
        <w:strike w:val="0"/>
        <w:color w:val="000000"/>
        <w:sz w:val="20"/>
        <w:szCs w:val="20"/>
        <w:u w:val="none"/>
        <w:vertAlign w:val="baseline"/>
      </w:rPr>
    </w:lvl>
  </w:abstractNum>
  <w:abstractNum w:abstractNumId="7" w15:restartNumberingAfterBreak="0">
    <w:nsid w:val="707F0496"/>
    <w:multiLevelType w:val="multilevel"/>
    <w:tmpl w:val="5CD25ED8"/>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upperLetter"/>
      <w:lvlText w:val="%3."/>
      <w:lvlJc w:val="left"/>
      <w:pPr>
        <w:ind w:left="0" w:firstLine="0"/>
      </w:pPr>
      <w:rPr>
        <w:vertAlign w:val="baseline"/>
      </w:rPr>
    </w:lvl>
    <w:lvl w:ilvl="3">
      <w:start w:val="1"/>
      <w:numFmt w:val="upperLetter"/>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8" w15:restartNumberingAfterBreak="0">
    <w:nsid w:val="7B234B29"/>
    <w:multiLevelType w:val="multilevel"/>
    <w:tmpl w:val="71C06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5"/>
  </w:num>
  <w:num w:numId="4">
    <w:abstractNumId w:val="6"/>
  </w:num>
  <w:num w:numId="5">
    <w:abstractNumId w:val="8"/>
  </w:num>
  <w:num w:numId="6">
    <w:abstractNumId w:val="3"/>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2A"/>
    <w:rsid w:val="006C1C67"/>
    <w:rsid w:val="0099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B4914-7052-4483-9E72-24F35A19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2E769E"/>
      <w:sz w:val="32"/>
      <w:szCs w:val="32"/>
    </w:rPr>
  </w:style>
  <w:style w:type="paragraph" w:styleId="Heading2">
    <w:name w:val="heading 2"/>
    <w:basedOn w:val="Normal"/>
    <w:next w:val="Normal"/>
    <w:uiPriority w:val="9"/>
    <w:unhideWhenUsed/>
    <w:qFormat/>
    <w:pPr>
      <w:pBdr>
        <w:top w:val="nil"/>
        <w:left w:val="nil"/>
        <w:bottom w:val="nil"/>
        <w:right w:val="nil"/>
        <w:between w:val="nil"/>
      </w:pBdr>
      <w:spacing w:after="120"/>
      <w:jc w:val="both"/>
      <w:outlineLvl w:val="1"/>
    </w:pPr>
    <w:rPr>
      <w:color w:val="000000"/>
      <w:sz w:val="18"/>
      <w:szCs w:val="1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ra@stanza.c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3505</Words>
  <Characters>19979</Characters>
  <Application>Microsoft Office Word</Application>
  <DocSecurity>4</DocSecurity>
  <Lines>166</Lines>
  <Paragraphs>46</Paragraphs>
  <ScaleCrop>false</ScaleCrop>
  <Company/>
  <LinksUpToDate>false</LinksUpToDate>
  <CharactersWithSpaces>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Hite</dc:creator>
  <cp:lastModifiedBy>Mark Hite</cp:lastModifiedBy>
  <cp:revision>2</cp:revision>
  <dcterms:created xsi:type="dcterms:W3CDTF">2019-09-18T21:04:00Z</dcterms:created>
  <dcterms:modified xsi:type="dcterms:W3CDTF">2019-09-18T21:04:00Z</dcterms:modified>
</cp:coreProperties>
</file>