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259C" w:rsidRDefault="00B1416A">
      <w:bookmarkStart w:id="0" w:name="_gjdgxs" w:colFirst="0" w:colLast="0"/>
      <w:bookmarkStart w:id="1" w:name="_GoBack"/>
      <w:bookmarkEnd w:id="0"/>
      <w:bookmarkEnd w:id="1"/>
      <w:r>
        <w:t xml:space="preserve"> </w:t>
      </w:r>
    </w:p>
    <w:tbl>
      <w:tblPr>
        <w:tblStyle w:val="a"/>
        <w:tblW w:w="105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760"/>
        <w:gridCol w:w="7740"/>
      </w:tblGrid>
      <w:tr w:rsidR="0069259C">
        <w:tc>
          <w:tcPr>
            <w:tcW w:w="2760" w:type="dxa"/>
            <w:tcMar>
              <w:top w:w="100" w:type="dxa"/>
              <w:left w:w="100" w:type="dxa"/>
              <w:bottom w:w="100" w:type="dxa"/>
              <w:right w:w="100" w:type="dxa"/>
            </w:tcMar>
          </w:tcPr>
          <w:p w:rsidR="0069259C" w:rsidRDefault="00B1416A">
            <w:r>
              <w:rPr>
                <w:noProof/>
              </w:rPr>
              <w:drawing>
                <wp:inline distT="19050" distB="19050" distL="19050" distR="19050">
                  <wp:extent cx="1552575" cy="1343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52575" cy="1343025"/>
                          </a:xfrm>
                          <a:prstGeom prst="rect">
                            <a:avLst/>
                          </a:prstGeom>
                          <a:ln/>
                        </pic:spPr>
                      </pic:pic>
                    </a:graphicData>
                  </a:graphic>
                </wp:inline>
              </w:drawing>
            </w:r>
          </w:p>
        </w:tc>
        <w:tc>
          <w:tcPr>
            <w:tcW w:w="7740" w:type="dxa"/>
            <w:tcMar>
              <w:top w:w="100" w:type="dxa"/>
              <w:left w:w="100" w:type="dxa"/>
              <w:bottom w:w="100" w:type="dxa"/>
              <w:right w:w="100" w:type="dxa"/>
            </w:tcMar>
          </w:tcPr>
          <w:p w:rsidR="0069259C" w:rsidRDefault="00B1416A">
            <w:r>
              <w:rPr>
                <w:b/>
                <w:sz w:val="60"/>
                <w:szCs w:val="60"/>
              </w:rPr>
              <w:t>Huntsville Soccer Club</w:t>
            </w:r>
          </w:p>
          <w:p w:rsidR="0069259C" w:rsidRDefault="00B1416A">
            <w:r>
              <w:rPr>
                <w:sz w:val="32"/>
                <w:szCs w:val="32"/>
              </w:rPr>
              <w:t>Harassment and Violence Policy</w:t>
            </w:r>
          </w:p>
          <w:p w:rsidR="0069259C" w:rsidRDefault="00B1416A">
            <w:r>
              <w:t>Issued:  February 19, 2019</w:t>
            </w:r>
          </w:p>
          <w:p w:rsidR="0069259C" w:rsidRDefault="00B1416A">
            <w:r>
              <w:t>Updated:  February 19, 2019</w:t>
            </w:r>
          </w:p>
          <w:p w:rsidR="0069259C" w:rsidRDefault="00B1416A">
            <w:r>
              <w:t>Approved:  September 26, 2019</w:t>
            </w:r>
          </w:p>
        </w:tc>
      </w:tr>
    </w:tbl>
    <w:p w:rsidR="0069259C" w:rsidRDefault="0069259C"/>
    <w:tbl>
      <w:tblPr>
        <w:tblStyle w:val="a0"/>
        <w:tblW w:w="1051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69259C">
        <w:tc>
          <w:tcPr>
            <w:tcW w:w="10512" w:type="dxa"/>
            <w:shd w:val="clear" w:color="auto" w:fill="31B6FD"/>
            <w:tcMar>
              <w:top w:w="100" w:type="dxa"/>
              <w:left w:w="100" w:type="dxa"/>
              <w:bottom w:w="100" w:type="dxa"/>
              <w:right w:w="100" w:type="dxa"/>
            </w:tcMar>
          </w:tcPr>
          <w:p w:rsidR="0069259C" w:rsidRDefault="00B1416A">
            <w:pPr>
              <w:pStyle w:val="Heading1"/>
            </w:pPr>
            <w:bookmarkStart w:id="2" w:name="_30j0zll" w:colFirst="0" w:colLast="0"/>
            <w:bookmarkEnd w:id="2"/>
            <w:r>
              <w:t>Purpose and Applicability</w:t>
            </w:r>
          </w:p>
        </w:tc>
      </w:tr>
    </w:tbl>
    <w:p w:rsidR="0069259C" w:rsidRDefault="0069259C"/>
    <w:p w:rsidR="0069259C" w:rsidRDefault="00B1416A">
      <w:pPr>
        <w:rPr>
          <w:sz w:val="24"/>
          <w:szCs w:val="24"/>
        </w:rPr>
      </w:pPr>
      <w:r>
        <w:rPr>
          <w:sz w:val="24"/>
          <w:szCs w:val="24"/>
        </w:rPr>
        <w:t>The purpose of this document it to outline the Huntsville Soccer Club’s position on violence and harassment.  The Huntsville Soccer Club believes in the prevention of violence and promotes a violence-free workplace in which all people respect one another a</w:t>
      </w:r>
      <w:r>
        <w:rPr>
          <w:sz w:val="24"/>
          <w:szCs w:val="24"/>
        </w:rPr>
        <w:t>nd work together to achieve common goals. Any</w:t>
      </w:r>
      <w:r>
        <w:rPr>
          <w:sz w:val="24"/>
          <w:szCs w:val="24"/>
        </w:rPr>
        <w:br/>
      </w:r>
      <w:proofErr w:type="gramStart"/>
      <w:r>
        <w:rPr>
          <w:sz w:val="24"/>
          <w:szCs w:val="24"/>
        </w:rPr>
        <w:t>act</w:t>
      </w:r>
      <w:proofErr w:type="gramEnd"/>
      <w:r>
        <w:rPr>
          <w:sz w:val="24"/>
          <w:szCs w:val="24"/>
        </w:rPr>
        <w:t xml:space="preserve"> of violence committed by or against any member of our workplace or member of the public, is unacceptable conduct that will not be tolerated. </w:t>
      </w:r>
    </w:p>
    <w:p w:rsidR="0069259C" w:rsidRDefault="0069259C">
      <w:pPr>
        <w:rPr>
          <w:sz w:val="24"/>
          <w:szCs w:val="24"/>
        </w:rPr>
      </w:pPr>
    </w:p>
    <w:p w:rsidR="0069259C" w:rsidRDefault="00B1416A">
      <w:pPr>
        <w:widowControl/>
        <w:spacing w:line="276" w:lineRule="auto"/>
        <w:rPr>
          <w:sz w:val="24"/>
          <w:szCs w:val="24"/>
        </w:rPr>
      </w:pPr>
      <w:r>
        <w:rPr>
          <w:sz w:val="24"/>
          <w:szCs w:val="24"/>
        </w:rPr>
        <w:t>The Occupational Health and Safety Act sets out roles and respo</w:t>
      </w:r>
      <w:r>
        <w:rPr>
          <w:sz w:val="24"/>
          <w:szCs w:val="24"/>
        </w:rPr>
        <w:t>nsibilities of workplace parties with respect</w:t>
      </w:r>
      <w:r>
        <w:rPr>
          <w:sz w:val="24"/>
          <w:szCs w:val="24"/>
        </w:rPr>
        <w:br/>
        <w:t>to workplace violence and workplace harassment, including developing and implementing policies and programs and providing information and instruction on these.</w:t>
      </w:r>
    </w:p>
    <w:p w:rsidR="0069259C" w:rsidRDefault="0069259C"/>
    <w:tbl>
      <w:tblPr>
        <w:tblStyle w:val="a1"/>
        <w:tblW w:w="10485" w:type="dxa"/>
        <w:tblInd w:w="-85"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10485"/>
      </w:tblGrid>
      <w:tr w:rsidR="0069259C">
        <w:tc>
          <w:tcPr>
            <w:tcW w:w="10485" w:type="dxa"/>
            <w:shd w:val="clear" w:color="auto" w:fill="31B6FD"/>
            <w:tcMar>
              <w:top w:w="100" w:type="dxa"/>
              <w:left w:w="100" w:type="dxa"/>
              <w:bottom w:w="100" w:type="dxa"/>
              <w:right w:w="100" w:type="dxa"/>
            </w:tcMar>
          </w:tcPr>
          <w:p w:rsidR="0069259C" w:rsidRDefault="00B1416A">
            <w:pPr>
              <w:pStyle w:val="Heading1"/>
            </w:pPr>
            <w:bookmarkStart w:id="3" w:name="_1fob9te" w:colFirst="0" w:colLast="0"/>
            <w:bookmarkEnd w:id="3"/>
            <w:r>
              <w:t>DEFINITIONS</w:t>
            </w:r>
          </w:p>
        </w:tc>
      </w:tr>
    </w:tbl>
    <w:p w:rsidR="0069259C" w:rsidRDefault="0069259C"/>
    <w:p w:rsidR="0069259C" w:rsidRDefault="00B1416A">
      <w:pPr>
        <w:widowControl/>
        <w:spacing w:line="276" w:lineRule="auto"/>
        <w:rPr>
          <w:sz w:val="24"/>
          <w:szCs w:val="24"/>
        </w:rPr>
      </w:pPr>
      <w:r>
        <w:rPr>
          <w:sz w:val="24"/>
          <w:szCs w:val="24"/>
        </w:rPr>
        <w:t>Workplace violence is:</w:t>
      </w:r>
    </w:p>
    <w:p w:rsidR="0069259C" w:rsidRDefault="00B1416A">
      <w:pPr>
        <w:widowControl/>
        <w:spacing w:line="276" w:lineRule="auto"/>
        <w:ind w:left="720"/>
        <w:rPr>
          <w:sz w:val="24"/>
          <w:szCs w:val="24"/>
        </w:rPr>
      </w:pPr>
      <w:r>
        <w:rPr>
          <w:sz w:val="24"/>
          <w:szCs w:val="24"/>
        </w:rPr>
        <w:br/>
        <w:t>The OHSA de</w:t>
      </w:r>
      <w:r>
        <w:rPr>
          <w:sz w:val="24"/>
          <w:szCs w:val="24"/>
        </w:rPr>
        <w:t>fines workplace violence as the exercise of physical force by a person against a worker, in a workplace, that causes or could cause physical injury to the worker.  It also includes an attempt to exercise physical force against a worker in a workplace, that</w:t>
      </w:r>
      <w:r>
        <w:rPr>
          <w:sz w:val="24"/>
          <w:szCs w:val="24"/>
        </w:rPr>
        <w:t xml:space="preserve"> could cause physical injury to the worker; and a statement or behaviour that a worker could reasonably interpret as a threat to exercise physical force against the worker, in a workplace, that could cause physical injury to the worker.</w:t>
      </w:r>
    </w:p>
    <w:p w:rsidR="0069259C" w:rsidRDefault="0069259C">
      <w:pPr>
        <w:widowControl/>
        <w:spacing w:line="276" w:lineRule="auto"/>
        <w:rPr>
          <w:sz w:val="24"/>
          <w:szCs w:val="24"/>
        </w:rPr>
      </w:pPr>
    </w:p>
    <w:p w:rsidR="0069259C" w:rsidRDefault="00B1416A">
      <w:pPr>
        <w:widowControl/>
        <w:spacing w:line="276" w:lineRule="auto"/>
        <w:rPr>
          <w:sz w:val="24"/>
          <w:szCs w:val="24"/>
        </w:rPr>
      </w:pPr>
      <w:r>
        <w:rPr>
          <w:sz w:val="24"/>
          <w:szCs w:val="24"/>
        </w:rPr>
        <w:t>Workplace Harassme</w:t>
      </w:r>
      <w:r>
        <w:rPr>
          <w:sz w:val="24"/>
          <w:szCs w:val="24"/>
        </w:rPr>
        <w:t>nt is:</w:t>
      </w:r>
    </w:p>
    <w:p w:rsidR="0069259C" w:rsidRDefault="00B1416A">
      <w:pPr>
        <w:widowControl/>
        <w:spacing w:line="276" w:lineRule="auto"/>
        <w:ind w:left="720"/>
        <w:rPr>
          <w:sz w:val="24"/>
          <w:szCs w:val="24"/>
        </w:rPr>
      </w:pPr>
      <w:r>
        <w:rPr>
          <w:sz w:val="24"/>
          <w:szCs w:val="24"/>
        </w:rPr>
        <w:br/>
        <w:t>The Huntsville Soccer Club believes that all workers have the right to a respectful workplace. Workplace harassment is unacceptable and will not be tolerated. “Workplace harassment” means engaging in a course of vexatious comment or conduct against</w:t>
      </w:r>
      <w:r>
        <w:rPr>
          <w:sz w:val="24"/>
          <w:szCs w:val="24"/>
        </w:rPr>
        <w:t xml:space="preserve"> a worker in a workplace that is known or ought reasonably to be known to be unwelcome.  If it occurs within the course of the employment relationship, workplace harassment may involve conduct that is verbal or non-verbal, a single incident or a series of </w:t>
      </w:r>
      <w:r>
        <w:rPr>
          <w:sz w:val="24"/>
          <w:szCs w:val="24"/>
        </w:rPr>
        <w:t xml:space="preserve">incidents.  Workplace harassment can be directed at a co-worker, subordinate or manager.  Workplace harassment does not include decisions or actions relating to </w:t>
      </w:r>
      <w:r>
        <w:rPr>
          <w:sz w:val="24"/>
          <w:szCs w:val="24"/>
        </w:rPr>
        <w:lastRenderedPageBreak/>
        <w:t>the worker’s employment, including a decision to change the work to be performed or the working</w:t>
      </w:r>
      <w:r>
        <w:rPr>
          <w:sz w:val="24"/>
          <w:szCs w:val="24"/>
        </w:rPr>
        <w:t xml:space="preserve"> conditions, to discipline the worker or to terminate the worker’s employment.</w:t>
      </w:r>
    </w:p>
    <w:p w:rsidR="0069259C" w:rsidRDefault="0069259C"/>
    <w:tbl>
      <w:tblPr>
        <w:tblStyle w:val="a2"/>
        <w:tblW w:w="10485" w:type="dxa"/>
        <w:tblInd w:w="-85"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10485"/>
      </w:tblGrid>
      <w:tr w:rsidR="0069259C">
        <w:tc>
          <w:tcPr>
            <w:tcW w:w="10485" w:type="dxa"/>
            <w:shd w:val="clear" w:color="auto" w:fill="31B6FD"/>
            <w:tcMar>
              <w:top w:w="100" w:type="dxa"/>
              <w:left w:w="100" w:type="dxa"/>
              <w:bottom w:w="100" w:type="dxa"/>
              <w:right w:w="100" w:type="dxa"/>
            </w:tcMar>
          </w:tcPr>
          <w:p w:rsidR="0069259C" w:rsidRDefault="00B1416A">
            <w:pPr>
              <w:pStyle w:val="Heading1"/>
            </w:pPr>
            <w:bookmarkStart w:id="4" w:name="_kx3aj02wbwyy" w:colFirst="0" w:colLast="0"/>
            <w:bookmarkEnd w:id="4"/>
            <w:r>
              <w:t>PROCEDURE FOR REPORTING</w:t>
            </w:r>
          </w:p>
        </w:tc>
      </w:tr>
    </w:tbl>
    <w:p w:rsidR="0069259C" w:rsidRDefault="0069259C"/>
    <w:p w:rsidR="0069259C" w:rsidRDefault="00B1416A">
      <w:pPr>
        <w:widowControl/>
        <w:spacing w:line="276" w:lineRule="auto"/>
      </w:pPr>
      <w:r>
        <w:rPr>
          <w:sz w:val="24"/>
          <w:szCs w:val="24"/>
        </w:rPr>
        <w:t>If reasonable to do so, workers, coaches, volunteers or players are encouraged to try to resolve the situation with the person who is alleged to have engaged in the incident. Where the situation cannot be resolved, or the situation continues, workers shall</w:t>
      </w:r>
      <w:r>
        <w:rPr>
          <w:sz w:val="24"/>
          <w:szCs w:val="24"/>
        </w:rPr>
        <w:t xml:space="preserve"> report the conduct to the Club Executive (Board of Directors).  The Board of Directors will investigate the complaint.</w:t>
      </w:r>
      <w:r>
        <w:rPr>
          <w:sz w:val="24"/>
          <w:szCs w:val="24"/>
        </w:rPr>
        <w:br/>
      </w:r>
      <w:r>
        <w:rPr>
          <w:sz w:val="24"/>
          <w:szCs w:val="24"/>
        </w:rPr>
        <w:br/>
        <w:t>The Club Executive can be requested by employees, coaches, volunteers or players to investigate complaints of violence and/or harassmen</w:t>
      </w:r>
      <w:r>
        <w:rPr>
          <w:sz w:val="24"/>
          <w:szCs w:val="24"/>
        </w:rPr>
        <w:t>t and sexual harassment if the complaint involves a member of the Club Executive.</w:t>
      </w:r>
      <w:r>
        <w:rPr>
          <w:sz w:val="24"/>
          <w:szCs w:val="24"/>
        </w:rPr>
        <w:br/>
      </w:r>
    </w:p>
    <w:tbl>
      <w:tblPr>
        <w:tblStyle w:val="a3"/>
        <w:tblW w:w="10485" w:type="dxa"/>
        <w:tblInd w:w="-85"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10485"/>
      </w:tblGrid>
      <w:tr w:rsidR="0069259C">
        <w:tc>
          <w:tcPr>
            <w:tcW w:w="10485" w:type="dxa"/>
            <w:shd w:val="clear" w:color="auto" w:fill="31B6FD"/>
            <w:tcMar>
              <w:top w:w="100" w:type="dxa"/>
              <w:left w:w="100" w:type="dxa"/>
              <w:bottom w:w="100" w:type="dxa"/>
              <w:right w:w="100" w:type="dxa"/>
            </w:tcMar>
          </w:tcPr>
          <w:p w:rsidR="0069259C" w:rsidRDefault="00B1416A">
            <w:pPr>
              <w:pStyle w:val="Heading1"/>
            </w:pPr>
            <w:bookmarkStart w:id="5" w:name="_4d8ud8hsg5xg" w:colFirst="0" w:colLast="0"/>
            <w:bookmarkEnd w:id="5"/>
            <w:r>
              <w:t>RESPONSIBILITIES</w:t>
            </w:r>
          </w:p>
        </w:tc>
      </w:tr>
    </w:tbl>
    <w:p w:rsidR="0069259C" w:rsidRDefault="0069259C"/>
    <w:p w:rsidR="0069259C" w:rsidRDefault="00B1416A">
      <w:pPr>
        <w:widowControl/>
        <w:spacing w:line="276" w:lineRule="auto"/>
        <w:rPr>
          <w:sz w:val="24"/>
          <w:szCs w:val="24"/>
        </w:rPr>
      </w:pPr>
      <w:r>
        <w:rPr>
          <w:sz w:val="24"/>
          <w:szCs w:val="24"/>
        </w:rPr>
        <w:t>All employees share in the responsibility of understanding the Workplace Violence and Harassment policies and to ensure the workplace is free from inciden</w:t>
      </w:r>
      <w:r>
        <w:rPr>
          <w:sz w:val="24"/>
          <w:szCs w:val="24"/>
        </w:rPr>
        <w:t>t. In the event of a violation of this policy the employee must report the incidence to the Club Executive (Board of Directors).</w:t>
      </w:r>
    </w:p>
    <w:p w:rsidR="0069259C" w:rsidRDefault="0069259C">
      <w:pPr>
        <w:widowControl/>
        <w:spacing w:line="276" w:lineRule="auto"/>
        <w:rPr>
          <w:sz w:val="24"/>
          <w:szCs w:val="24"/>
        </w:rPr>
      </w:pPr>
    </w:p>
    <w:p w:rsidR="0069259C" w:rsidRDefault="00B1416A">
      <w:pPr>
        <w:widowControl/>
        <w:spacing w:line="276" w:lineRule="auto"/>
        <w:rPr>
          <w:sz w:val="24"/>
          <w:szCs w:val="24"/>
        </w:rPr>
      </w:pPr>
      <w:r>
        <w:rPr>
          <w:sz w:val="24"/>
          <w:szCs w:val="24"/>
        </w:rPr>
        <w:t>All employees are required by law to call for assistance (911) and report any act of violence they are aware of, or witness to</w:t>
      </w:r>
      <w:r>
        <w:rPr>
          <w:sz w:val="24"/>
          <w:szCs w:val="24"/>
        </w:rPr>
        <w:t>.  Employees must also ensure that the proper procedures are followed when reporting or investigating a complaint.</w:t>
      </w:r>
    </w:p>
    <w:p w:rsidR="0069259C" w:rsidRDefault="00B1416A">
      <w:pPr>
        <w:widowControl/>
        <w:spacing w:line="276" w:lineRule="auto"/>
        <w:rPr>
          <w:sz w:val="24"/>
          <w:szCs w:val="24"/>
        </w:rPr>
      </w:pPr>
      <w:r>
        <w:rPr>
          <w:sz w:val="24"/>
          <w:szCs w:val="24"/>
        </w:rPr>
        <w:br/>
        <w:t>The Club Executive:</w:t>
      </w:r>
    </w:p>
    <w:p w:rsidR="0069259C" w:rsidRDefault="00B1416A">
      <w:pPr>
        <w:widowControl/>
        <w:numPr>
          <w:ilvl w:val="0"/>
          <w:numId w:val="3"/>
        </w:numPr>
        <w:spacing w:line="276" w:lineRule="auto"/>
        <w:rPr>
          <w:sz w:val="24"/>
          <w:szCs w:val="24"/>
        </w:rPr>
      </w:pPr>
      <w:r>
        <w:rPr>
          <w:sz w:val="24"/>
          <w:szCs w:val="24"/>
        </w:rPr>
        <w:t>must ensure that all employees are informed of the workplace violence and harassment policy</w:t>
      </w:r>
    </w:p>
    <w:p w:rsidR="0069259C" w:rsidRDefault="00B1416A">
      <w:pPr>
        <w:widowControl/>
        <w:numPr>
          <w:ilvl w:val="0"/>
          <w:numId w:val="3"/>
        </w:numPr>
        <w:spacing w:line="276" w:lineRule="auto"/>
        <w:rPr>
          <w:sz w:val="24"/>
          <w:szCs w:val="24"/>
        </w:rPr>
      </w:pPr>
      <w:proofErr w:type="gramStart"/>
      <w:r>
        <w:rPr>
          <w:sz w:val="24"/>
          <w:szCs w:val="24"/>
        </w:rPr>
        <w:t>must</w:t>
      </w:r>
      <w:proofErr w:type="gramEnd"/>
      <w:r>
        <w:rPr>
          <w:sz w:val="24"/>
          <w:szCs w:val="24"/>
        </w:rPr>
        <w:t xml:space="preserve"> ensure that all complaints are investigated promptly and with as much confidentiality as permissible by law.</w:t>
      </w:r>
    </w:p>
    <w:p w:rsidR="0069259C" w:rsidRDefault="00B1416A">
      <w:pPr>
        <w:widowControl/>
        <w:numPr>
          <w:ilvl w:val="0"/>
          <w:numId w:val="3"/>
        </w:numPr>
        <w:spacing w:line="276" w:lineRule="auto"/>
        <w:rPr>
          <w:sz w:val="24"/>
          <w:szCs w:val="24"/>
        </w:rPr>
      </w:pPr>
      <w:proofErr w:type="gramStart"/>
      <w:r>
        <w:rPr>
          <w:sz w:val="24"/>
          <w:szCs w:val="24"/>
        </w:rPr>
        <w:t>must</w:t>
      </w:r>
      <w:proofErr w:type="gramEnd"/>
      <w:r>
        <w:rPr>
          <w:sz w:val="24"/>
          <w:szCs w:val="24"/>
        </w:rPr>
        <w:t xml:space="preserve"> ensure that there are no reprisals against either the complainant(s) or witness(s).</w:t>
      </w:r>
    </w:p>
    <w:p w:rsidR="0069259C" w:rsidRDefault="00B1416A">
      <w:pPr>
        <w:widowControl/>
        <w:numPr>
          <w:ilvl w:val="0"/>
          <w:numId w:val="3"/>
        </w:numPr>
        <w:spacing w:line="276" w:lineRule="auto"/>
        <w:rPr>
          <w:sz w:val="24"/>
          <w:szCs w:val="24"/>
        </w:rPr>
      </w:pPr>
      <w:proofErr w:type="gramStart"/>
      <w:r>
        <w:rPr>
          <w:sz w:val="24"/>
          <w:szCs w:val="24"/>
        </w:rPr>
        <w:t>must</w:t>
      </w:r>
      <w:proofErr w:type="gramEnd"/>
      <w:r>
        <w:rPr>
          <w:sz w:val="24"/>
          <w:szCs w:val="24"/>
        </w:rPr>
        <w:t xml:space="preserve"> ensure and communicate that there is more than o</w:t>
      </w:r>
      <w:r>
        <w:rPr>
          <w:sz w:val="24"/>
          <w:szCs w:val="24"/>
        </w:rPr>
        <w:t>ne person designated to receive complaints of harassment.</w:t>
      </w:r>
    </w:p>
    <w:p w:rsidR="0069259C" w:rsidRDefault="00B1416A">
      <w:pPr>
        <w:widowControl/>
        <w:numPr>
          <w:ilvl w:val="0"/>
          <w:numId w:val="3"/>
        </w:numPr>
        <w:spacing w:line="276" w:lineRule="auto"/>
        <w:rPr>
          <w:sz w:val="24"/>
          <w:szCs w:val="24"/>
        </w:rPr>
      </w:pPr>
      <w:proofErr w:type="gramStart"/>
      <w:r>
        <w:rPr>
          <w:sz w:val="24"/>
          <w:szCs w:val="24"/>
        </w:rPr>
        <w:t>must</w:t>
      </w:r>
      <w:proofErr w:type="gramEnd"/>
      <w:r>
        <w:rPr>
          <w:sz w:val="24"/>
          <w:szCs w:val="24"/>
        </w:rPr>
        <w:t xml:space="preserve"> establish and maintain a work environment that is free from violence and / or harassment.</w:t>
      </w:r>
    </w:p>
    <w:p w:rsidR="0069259C" w:rsidRDefault="00B1416A">
      <w:pPr>
        <w:widowControl/>
        <w:numPr>
          <w:ilvl w:val="0"/>
          <w:numId w:val="3"/>
        </w:numPr>
        <w:spacing w:line="276" w:lineRule="auto"/>
        <w:rPr>
          <w:sz w:val="24"/>
          <w:szCs w:val="24"/>
        </w:rPr>
      </w:pPr>
      <w:proofErr w:type="gramStart"/>
      <w:r>
        <w:rPr>
          <w:sz w:val="24"/>
          <w:szCs w:val="24"/>
        </w:rPr>
        <w:t>must</w:t>
      </w:r>
      <w:proofErr w:type="gramEnd"/>
      <w:r>
        <w:rPr>
          <w:sz w:val="24"/>
          <w:szCs w:val="24"/>
        </w:rPr>
        <w:t xml:space="preserve"> report any complaint of violence and / or harassment to the person(s) designated to investigate co</w:t>
      </w:r>
      <w:r>
        <w:rPr>
          <w:sz w:val="24"/>
          <w:szCs w:val="24"/>
        </w:rPr>
        <w:t>mplaints.</w:t>
      </w:r>
    </w:p>
    <w:p w:rsidR="0069259C" w:rsidRDefault="00B1416A">
      <w:pPr>
        <w:widowControl/>
        <w:numPr>
          <w:ilvl w:val="0"/>
          <w:numId w:val="3"/>
        </w:numPr>
        <w:spacing w:line="276" w:lineRule="auto"/>
        <w:rPr>
          <w:sz w:val="24"/>
          <w:szCs w:val="24"/>
        </w:rPr>
      </w:pPr>
      <w:proofErr w:type="gramStart"/>
      <w:r>
        <w:rPr>
          <w:sz w:val="24"/>
          <w:szCs w:val="24"/>
        </w:rPr>
        <w:t>must</w:t>
      </w:r>
      <w:proofErr w:type="gramEnd"/>
      <w:r>
        <w:rPr>
          <w:sz w:val="24"/>
          <w:szCs w:val="24"/>
        </w:rPr>
        <w:t xml:space="preserve"> ensure confidentiality at all times.</w:t>
      </w:r>
    </w:p>
    <w:p w:rsidR="0069259C" w:rsidRDefault="0069259C">
      <w:pPr>
        <w:widowControl/>
        <w:spacing w:line="276" w:lineRule="auto"/>
      </w:pPr>
    </w:p>
    <w:tbl>
      <w:tblPr>
        <w:tblStyle w:val="a4"/>
        <w:tblW w:w="10485" w:type="dxa"/>
        <w:tblInd w:w="-85"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10485"/>
      </w:tblGrid>
      <w:tr w:rsidR="0069259C">
        <w:tc>
          <w:tcPr>
            <w:tcW w:w="10485" w:type="dxa"/>
            <w:shd w:val="clear" w:color="auto" w:fill="31B6FD"/>
            <w:tcMar>
              <w:top w:w="100" w:type="dxa"/>
              <w:left w:w="100" w:type="dxa"/>
              <w:bottom w:w="100" w:type="dxa"/>
              <w:right w:w="100" w:type="dxa"/>
            </w:tcMar>
          </w:tcPr>
          <w:p w:rsidR="0069259C" w:rsidRDefault="00B1416A">
            <w:pPr>
              <w:pStyle w:val="Heading1"/>
            </w:pPr>
            <w:bookmarkStart w:id="6" w:name="_4ta7d6givbyg" w:colFirst="0" w:colLast="0"/>
            <w:bookmarkEnd w:id="6"/>
            <w:r>
              <w:t>IF YOU THINK YOU ARE BEING HARASSED</w:t>
            </w:r>
          </w:p>
        </w:tc>
      </w:tr>
    </w:tbl>
    <w:p w:rsidR="0069259C" w:rsidRDefault="0069259C"/>
    <w:p w:rsidR="0069259C" w:rsidRDefault="00B1416A">
      <w:pPr>
        <w:widowControl/>
        <w:numPr>
          <w:ilvl w:val="0"/>
          <w:numId w:val="1"/>
        </w:numPr>
        <w:spacing w:line="276" w:lineRule="auto"/>
        <w:rPr>
          <w:sz w:val="24"/>
          <w:szCs w:val="24"/>
        </w:rPr>
      </w:pPr>
      <w:r>
        <w:rPr>
          <w:sz w:val="24"/>
          <w:szCs w:val="24"/>
        </w:rPr>
        <w:t xml:space="preserve">Ask the harasser to stop. If you believe no physical harm will come to you, with a witness inform the harasser that his/her behaviour is </w:t>
      </w:r>
      <w:proofErr w:type="gramStart"/>
      <w:r>
        <w:rPr>
          <w:sz w:val="24"/>
          <w:szCs w:val="24"/>
        </w:rPr>
        <w:t>unwelcome.</w:t>
      </w:r>
      <w:proofErr w:type="gramEnd"/>
      <w:r>
        <w:rPr>
          <w:sz w:val="24"/>
          <w:szCs w:val="24"/>
        </w:rPr>
        <w:t xml:space="preserve"> An individual may</w:t>
      </w:r>
      <w:r>
        <w:rPr>
          <w:sz w:val="24"/>
          <w:szCs w:val="24"/>
        </w:rPr>
        <w:t xml:space="preserve"> not realize he or she is being offensive.</w:t>
      </w:r>
    </w:p>
    <w:p w:rsidR="0069259C" w:rsidRDefault="00B1416A">
      <w:pPr>
        <w:widowControl/>
        <w:numPr>
          <w:ilvl w:val="0"/>
          <w:numId w:val="1"/>
        </w:numPr>
        <w:spacing w:line="276" w:lineRule="auto"/>
        <w:rPr>
          <w:sz w:val="24"/>
          <w:szCs w:val="24"/>
        </w:rPr>
      </w:pPr>
      <w:r>
        <w:rPr>
          <w:sz w:val="24"/>
          <w:szCs w:val="24"/>
        </w:rPr>
        <w:lastRenderedPageBreak/>
        <w:t>Keep a record of the harassment. Record what was said, the behaviour in question, names of any witnesses, date, time, location. This information will reinforce your complaint.</w:t>
      </w:r>
    </w:p>
    <w:p w:rsidR="0069259C" w:rsidRDefault="00B1416A">
      <w:pPr>
        <w:widowControl/>
        <w:numPr>
          <w:ilvl w:val="0"/>
          <w:numId w:val="1"/>
        </w:numPr>
        <w:spacing w:line="276" w:lineRule="auto"/>
        <w:rPr>
          <w:sz w:val="24"/>
          <w:szCs w:val="24"/>
        </w:rPr>
      </w:pPr>
      <w:r>
        <w:rPr>
          <w:sz w:val="24"/>
          <w:szCs w:val="24"/>
        </w:rPr>
        <w:t>File a complaint. If Step 1 has not c</w:t>
      </w:r>
      <w:r>
        <w:rPr>
          <w:sz w:val="24"/>
          <w:szCs w:val="24"/>
        </w:rPr>
        <w:t>orrected the situation or if you felt that due to potential physical harm you could not address the harasser, if you feel threatened, or if you know of a situation where harassment is occurring, you should report the problem to the Club Executive immediate</w:t>
      </w:r>
      <w:r>
        <w:rPr>
          <w:sz w:val="24"/>
          <w:szCs w:val="24"/>
        </w:rPr>
        <w:t>ly.</w:t>
      </w:r>
    </w:p>
    <w:p w:rsidR="0069259C" w:rsidRDefault="0069259C">
      <w:pPr>
        <w:widowControl/>
        <w:spacing w:line="276" w:lineRule="auto"/>
      </w:pPr>
    </w:p>
    <w:tbl>
      <w:tblPr>
        <w:tblStyle w:val="a5"/>
        <w:tblW w:w="10485" w:type="dxa"/>
        <w:tblInd w:w="-85"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10485"/>
      </w:tblGrid>
      <w:tr w:rsidR="0069259C">
        <w:tc>
          <w:tcPr>
            <w:tcW w:w="10485" w:type="dxa"/>
            <w:shd w:val="clear" w:color="auto" w:fill="31B6FD"/>
            <w:tcMar>
              <w:top w:w="100" w:type="dxa"/>
              <w:left w:w="100" w:type="dxa"/>
              <w:bottom w:w="100" w:type="dxa"/>
              <w:right w:w="100" w:type="dxa"/>
            </w:tcMar>
          </w:tcPr>
          <w:p w:rsidR="0069259C" w:rsidRDefault="00B1416A">
            <w:pPr>
              <w:pStyle w:val="Heading1"/>
            </w:pPr>
            <w:bookmarkStart w:id="7" w:name="_ev2xmi10jr74" w:colFirst="0" w:colLast="0"/>
            <w:bookmarkEnd w:id="7"/>
            <w:r>
              <w:t>PROCEDURE FOR RECEIVING AND INVESTIGATING COMPLAINTS</w:t>
            </w:r>
          </w:p>
        </w:tc>
      </w:tr>
    </w:tbl>
    <w:p w:rsidR="0069259C" w:rsidRDefault="0069259C"/>
    <w:p w:rsidR="0069259C" w:rsidRDefault="00B1416A">
      <w:pPr>
        <w:widowControl/>
        <w:spacing w:line="276" w:lineRule="auto"/>
        <w:rPr>
          <w:sz w:val="24"/>
          <w:szCs w:val="24"/>
        </w:rPr>
      </w:pPr>
      <w:r>
        <w:rPr>
          <w:sz w:val="24"/>
          <w:szCs w:val="24"/>
        </w:rPr>
        <w:t>All complaints will be handled promptly and fairly, ensuring confidentiality permissible within the law, for all parties, including timelines for each step.</w:t>
      </w:r>
    </w:p>
    <w:p w:rsidR="0069259C" w:rsidRDefault="0069259C">
      <w:pPr>
        <w:widowControl/>
        <w:spacing w:line="276" w:lineRule="auto"/>
        <w:rPr>
          <w:sz w:val="24"/>
          <w:szCs w:val="24"/>
        </w:rPr>
      </w:pPr>
    </w:p>
    <w:p w:rsidR="0069259C" w:rsidRDefault="00B1416A">
      <w:pPr>
        <w:widowControl/>
        <w:spacing w:line="276" w:lineRule="auto"/>
        <w:rPr>
          <w:sz w:val="24"/>
          <w:szCs w:val="24"/>
        </w:rPr>
      </w:pPr>
      <w:r>
        <w:rPr>
          <w:sz w:val="24"/>
          <w:szCs w:val="24"/>
        </w:rPr>
        <w:t>Common Procedure to be followed depending on nature/severity of complaint:</w:t>
      </w:r>
    </w:p>
    <w:p w:rsidR="0069259C" w:rsidRDefault="00B1416A">
      <w:pPr>
        <w:widowControl/>
        <w:numPr>
          <w:ilvl w:val="0"/>
          <w:numId w:val="4"/>
        </w:numPr>
        <w:spacing w:line="276" w:lineRule="auto"/>
        <w:rPr>
          <w:sz w:val="24"/>
          <w:szCs w:val="24"/>
        </w:rPr>
      </w:pPr>
      <w:r>
        <w:rPr>
          <w:sz w:val="24"/>
          <w:szCs w:val="24"/>
        </w:rPr>
        <w:t>A report must be filed at time of complaint</w:t>
      </w:r>
    </w:p>
    <w:p w:rsidR="0069259C" w:rsidRDefault="00B1416A">
      <w:pPr>
        <w:widowControl/>
        <w:numPr>
          <w:ilvl w:val="0"/>
          <w:numId w:val="4"/>
        </w:numPr>
        <w:spacing w:line="276" w:lineRule="auto"/>
        <w:rPr>
          <w:sz w:val="24"/>
          <w:szCs w:val="24"/>
        </w:rPr>
      </w:pPr>
      <w:r>
        <w:rPr>
          <w:sz w:val="24"/>
          <w:szCs w:val="24"/>
        </w:rPr>
        <w:t>Investigator meets informally with complainant</w:t>
      </w:r>
    </w:p>
    <w:p w:rsidR="0069259C" w:rsidRDefault="00B1416A">
      <w:pPr>
        <w:widowControl/>
        <w:numPr>
          <w:ilvl w:val="0"/>
          <w:numId w:val="4"/>
        </w:numPr>
        <w:spacing w:line="276" w:lineRule="auto"/>
        <w:rPr>
          <w:sz w:val="24"/>
          <w:szCs w:val="24"/>
        </w:rPr>
      </w:pPr>
      <w:r>
        <w:rPr>
          <w:sz w:val="24"/>
          <w:szCs w:val="24"/>
        </w:rPr>
        <w:t>Investigator has informal meeting with alleged harasser</w:t>
      </w:r>
    </w:p>
    <w:p w:rsidR="0069259C" w:rsidRDefault="00B1416A">
      <w:pPr>
        <w:widowControl/>
        <w:numPr>
          <w:ilvl w:val="0"/>
          <w:numId w:val="4"/>
        </w:numPr>
        <w:spacing w:line="276" w:lineRule="auto"/>
        <w:rPr>
          <w:sz w:val="24"/>
          <w:szCs w:val="24"/>
        </w:rPr>
      </w:pPr>
      <w:r>
        <w:rPr>
          <w:sz w:val="24"/>
          <w:szCs w:val="24"/>
        </w:rPr>
        <w:t xml:space="preserve">Depending upon informal meetings, </w:t>
      </w:r>
      <w:r>
        <w:rPr>
          <w:sz w:val="24"/>
          <w:szCs w:val="24"/>
        </w:rPr>
        <w:t>investigator will decide if investigation is warranted</w:t>
      </w:r>
    </w:p>
    <w:p w:rsidR="0069259C" w:rsidRDefault="00B1416A">
      <w:pPr>
        <w:widowControl/>
        <w:numPr>
          <w:ilvl w:val="0"/>
          <w:numId w:val="4"/>
        </w:numPr>
        <w:spacing w:line="276" w:lineRule="auto"/>
        <w:rPr>
          <w:sz w:val="24"/>
          <w:szCs w:val="24"/>
        </w:rPr>
      </w:pPr>
      <w:r>
        <w:rPr>
          <w:sz w:val="24"/>
          <w:szCs w:val="24"/>
        </w:rPr>
        <w:t>Depending on nature of complaint – investigator with agreement of complainant may have both parties meet to see if matter can be resolved</w:t>
      </w:r>
    </w:p>
    <w:p w:rsidR="0069259C" w:rsidRDefault="00B1416A">
      <w:pPr>
        <w:widowControl/>
        <w:numPr>
          <w:ilvl w:val="0"/>
          <w:numId w:val="4"/>
        </w:numPr>
        <w:spacing w:line="276" w:lineRule="auto"/>
        <w:rPr>
          <w:sz w:val="24"/>
          <w:szCs w:val="24"/>
        </w:rPr>
      </w:pPr>
      <w:r>
        <w:rPr>
          <w:sz w:val="24"/>
          <w:szCs w:val="24"/>
        </w:rPr>
        <w:t>If investigation is required – Investigator conducts formal interview with complainant</w:t>
      </w:r>
    </w:p>
    <w:p w:rsidR="0069259C" w:rsidRDefault="00B1416A">
      <w:pPr>
        <w:widowControl/>
        <w:numPr>
          <w:ilvl w:val="0"/>
          <w:numId w:val="4"/>
        </w:numPr>
        <w:spacing w:line="276" w:lineRule="auto"/>
        <w:rPr>
          <w:sz w:val="24"/>
          <w:szCs w:val="24"/>
        </w:rPr>
      </w:pPr>
      <w:r>
        <w:rPr>
          <w:sz w:val="24"/>
          <w:szCs w:val="24"/>
        </w:rPr>
        <w:t>Investigator conducts formal interview with alleged harasser</w:t>
      </w:r>
    </w:p>
    <w:p w:rsidR="0069259C" w:rsidRDefault="00B1416A">
      <w:pPr>
        <w:widowControl/>
        <w:numPr>
          <w:ilvl w:val="0"/>
          <w:numId w:val="4"/>
        </w:numPr>
        <w:spacing w:line="276" w:lineRule="auto"/>
        <w:rPr>
          <w:sz w:val="24"/>
          <w:szCs w:val="24"/>
        </w:rPr>
      </w:pPr>
      <w:r>
        <w:rPr>
          <w:sz w:val="24"/>
          <w:szCs w:val="24"/>
        </w:rPr>
        <w:t>Investigator conducts additional investigation as required</w:t>
      </w:r>
    </w:p>
    <w:p w:rsidR="0069259C" w:rsidRDefault="00B1416A">
      <w:pPr>
        <w:widowControl/>
        <w:numPr>
          <w:ilvl w:val="0"/>
          <w:numId w:val="4"/>
        </w:numPr>
        <w:spacing w:line="276" w:lineRule="auto"/>
        <w:rPr>
          <w:sz w:val="24"/>
          <w:szCs w:val="24"/>
        </w:rPr>
      </w:pPr>
      <w:r>
        <w:rPr>
          <w:sz w:val="24"/>
          <w:szCs w:val="24"/>
        </w:rPr>
        <w:t>If the investigation validates a complaint of vio</w:t>
      </w:r>
      <w:r>
        <w:rPr>
          <w:sz w:val="24"/>
          <w:szCs w:val="24"/>
        </w:rPr>
        <w:t>lence and / or harassment, the harasser will be appropriately disciplined and the action documented</w:t>
      </w:r>
    </w:p>
    <w:p w:rsidR="0069259C" w:rsidRDefault="00B1416A">
      <w:pPr>
        <w:widowControl/>
        <w:numPr>
          <w:ilvl w:val="0"/>
          <w:numId w:val="4"/>
        </w:numPr>
        <w:spacing w:line="276" w:lineRule="auto"/>
        <w:rPr>
          <w:sz w:val="24"/>
          <w:szCs w:val="24"/>
        </w:rPr>
      </w:pPr>
      <w:r>
        <w:rPr>
          <w:sz w:val="24"/>
          <w:szCs w:val="24"/>
        </w:rPr>
        <w:t>Documentation will be placed in the complainant’s file where the complaint is filed in good faith, whether the complaint is upheld or not</w:t>
      </w:r>
    </w:p>
    <w:p w:rsidR="0069259C" w:rsidRDefault="00B1416A">
      <w:pPr>
        <w:widowControl/>
        <w:numPr>
          <w:ilvl w:val="0"/>
          <w:numId w:val="4"/>
        </w:numPr>
        <w:spacing w:line="276" w:lineRule="auto"/>
        <w:rPr>
          <w:sz w:val="24"/>
          <w:szCs w:val="24"/>
        </w:rPr>
      </w:pPr>
      <w:r>
        <w:rPr>
          <w:sz w:val="24"/>
          <w:szCs w:val="24"/>
        </w:rPr>
        <w:t>If the investigati</w:t>
      </w:r>
      <w:r>
        <w:rPr>
          <w:sz w:val="24"/>
          <w:szCs w:val="24"/>
        </w:rPr>
        <w:t>on fails to find evidence to support the complaint there will be no documentation concerning the complaint placed in the file of the alleged harasser.</w:t>
      </w:r>
    </w:p>
    <w:p w:rsidR="0069259C" w:rsidRDefault="00B1416A">
      <w:pPr>
        <w:widowControl/>
        <w:numPr>
          <w:ilvl w:val="0"/>
          <w:numId w:val="4"/>
        </w:numPr>
        <w:spacing w:line="276" w:lineRule="auto"/>
        <w:rPr>
          <w:sz w:val="24"/>
          <w:szCs w:val="24"/>
        </w:rPr>
      </w:pPr>
      <w:r>
        <w:rPr>
          <w:sz w:val="24"/>
          <w:szCs w:val="24"/>
        </w:rPr>
        <w:t xml:space="preserve">Regardless of the outcome of a complaint made in good faith, the employee lodging the complaint, as well </w:t>
      </w:r>
      <w:r>
        <w:rPr>
          <w:sz w:val="24"/>
          <w:szCs w:val="24"/>
        </w:rPr>
        <w:t>as anyone providing information, will be protected from any form of retaliation by either co-workers</w:t>
      </w:r>
    </w:p>
    <w:p w:rsidR="0069259C" w:rsidRDefault="00B1416A">
      <w:pPr>
        <w:widowControl/>
        <w:spacing w:line="276" w:lineRule="auto"/>
        <w:rPr>
          <w:sz w:val="24"/>
          <w:szCs w:val="24"/>
        </w:rPr>
      </w:pPr>
      <w:r>
        <w:rPr>
          <w:sz w:val="24"/>
          <w:szCs w:val="24"/>
        </w:rPr>
        <w:br/>
        <w:t>The Club Executive will:</w:t>
      </w:r>
    </w:p>
    <w:p w:rsidR="0069259C" w:rsidRDefault="00B1416A">
      <w:pPr>
        <w:widowControl/>
        <w:numPr>
          <w:ilvl w:val="0"/>
          <w:numId w:val="2"/>
        </w:numPr>
        <w:spacing w:line="276" w:lineRule="auto"/>
        <w:rPr>
          <w:sz w:val="24"/>
          <w:szCs w:val="24"/>
        </w:rPr>
      </w:pPr>
      <w:r>
        <w:rPr>
          <w:sz w:val="24"/>
          <w:szCs w:val="24"/>
        </w:rPr>
        <w:t>treat all complaints seriously</w:t>
      </w:r>
    </w:p>
    <w:p w:rsidR="0069259C" w:rsidRDefault="00B1416A">
      <w:pPr>
        <w:widowControl/>
        <w:numPr>
          <w:ilvl w:val="0"/>
          <w:numId w:val="2"/>
        </w:numPr>
        <w:spacing w:line="276" w:lineRule="auto"/>
        <w:rPr>
          <w:sz w:val="24"/>
          <w:szCs w:val="24"/>
        </w:rPr>
      </w:pPr>
      <w:r>
        <w:rPr>
          <w:sz w:val="24"/>
          <w:szCs w:val="24"/>
        </w:rPr>
        <w:t>document all findings and contacts</w:t>
      </w:r>
    </w:p>
    <w:p w:rsidR="0069259C" w:rsidRDefault="00B1416A">
      <w:pPr>
        <w:widowControl/>
        <w:numPr>
          <w:ilvl w:val="0"/>
          <w:numId w:val="2"/>
        </w:numPr>
        <w:spacing w:line="276" w:lineRule="auto"/>
        <w:rPr>
          <w:sz w:val="24"/>
          <w:szCs w:val="24"/>
        </w:rPr>
      </w:pPr>
      <w:r>
        <w:rPr>
          <w:sz w:val="24"/>
          <w:szCs w:val="24"/>
        </w:rPr>
        <w:t>maintain appropriate confidentiality</w:t>
      </w:r>
    </w:p>
    <w:p w:rsidR="0069259C" w:rsidRDefault="00B1416A">
      <w:pPr>
        <w:widowControl/>
        <w:numPr>
          <w:ilvl w:val="0"/>
          <w:numId w:val="2"/>
        </w:numPr>
        <w:spacing w:line="276" w:lineRule="auto"/>
        <w:rPr>
          <w:sz w:val="24"/>
          <w:szCs w:val="24"/>
        </w:rPr>
      </w:pPr>
      <w:r>
        <w:rPr>
          <w:sz w:val="24"/>
          <w:szCs w:val="24"/>
        </w:rPr>
        <w:t>offer appropriate support to the complainant</w:t>
      </w:r>
    </w:p>
    <w:p w:rsidR="0069259C" w:rsidRDefault="00B1416A">
      <w:pPr>
        <w:widowControl/>
        <w:numPr>
          <w:ilvl w:val="0"/>
          <w:numId w:val="2"/>
        </w:numPr>
        <w:spacing w:line="276" w:lineRule="auto"/>
        <w:rPr>
          <w:sz w:val="24"/>
          <w:szCs w:val="24"/>
        </w:rPr>
      </w:pPr>
      <w:r>
        <w:rPr>
          <w:sz w:val="24"/>
          <w:szCs w:val="24"/>
        </w:rPr>
        <w:t>take appropriate disciplinary action where necessary</w:t>
      </w:r>
    </w:p>
    <w:p w:rsidR="0069259C" w:rsidRDefault="0069259C">
      <w:pPr>
        <w:rPr>
          <w:sz w:val="24"/>
          <w:szCs w:val="24"/>
        </w:rPr>
      </w:pPr>
    </w:p>
    <w:p w:rsidR="0069259C" w:rsidRDefault="0069259C">
      <w:pPr>
        <w:rPr>
          <w:sz w:val="24"/>
          <w:szCs w:val="24"/>
        </w:rPr>
      </w:pPr>
    </w:p>
    <w:p w:rsidR="0069259C" w:rsidRDefault="0069259C">
      <w:pPr>
        <w:rPr>
          <w:sz w:val="24"/>
          <w:szCs w:val="24"/>
        </w:rPr>
      </w:pPr>
    </w:p>
    <w:p w:rsidR="0069259C" w:rsidRDefault="0069259C">
      <w:pPr>
        <w:rPr>
          <w:sz w:val="24"/>
          <w:szCs w:val="24"/>
        </w:rPr>
      </w:pPr>
    </w:p>
    <w:p w:rsidR="0069259C" w:rsidRDefault="0069259C">
      <w:pPr>
        <w:rPr>
          <w:sz w:val="24"/>
          <w:szCs w:val="24"/>
        </w:rPr>
      </w:pPr>
    </w:p>
    <w:p w:rsidR="0069259C" w:rsidRDefault="0069259C">
      <w:pPr>
        <w:spacing w:line="276" w:lineRule="auto"/>
      </w:pPr>
    </w:p>
    <w:sectPr w:rsidR="0069259C">
      <w:headerReference w:type="default" r:id="rId8"/>
      <w:pgSz w:w="12240" w:h="15840"/>
      <w:pgMar w:top="864" w:right="864" w:bottom="864" w:left="86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16A" w:rsidRDefault="00B1416A">
      <w:r>
        <w:separator/>
      </w:r>
    </w:p>
  </w:endnote>
  <w:endnote w:type="continuationSeparator" w:id="0">
    <w:p w:rsidR="00B1416A" w:rsidRDefault="00B1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16A" w:rsidRDefault="00B1416A">
      <w:r>
        <w:separator/>
      </w:r>
    </w:p>
  </w:footnote>
  <w:footnote w:type="continuationSeparator" w:id="0">
    <w:p w:rsidR="00B1416A" w:rsidRDefault="00B1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9C" w:rsidRDefault="00B1416A">
    <w:pPr>
      <w:spacing w:before="720"/>
      <w:jc w:val="center"/>
    </w:pPr>
    <w:r>
      <w:rPr>
        <w:color w:val="EFEFEF"/>
      </w:rPr>
      <w:t>2019-01-Harassment and Violence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5192F"/>
    <w:multiLevelType w:val="multilevel"/>
    <w:tmpl w:val="9D9E5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3E6FE3"/>
    <w:multiLevelType w:val="multilevel"/>
    <w:tmpl w:val="523E9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AE1E23"/>
    <w:multiLevelType w:val="multilevel"/>
    <w:tmpl w:val="DBC82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DD6A5D"/>
    <w:multiLevelType w:val="multilevel"/>
    <w:tmpl w:val="681A4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9C"/>
    <w:rsid w:val="00346814"/>
    <w:rsid w:val="0069259C"/>
    <w:rsid w:val="00B14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CA8C3-A995-4D24-A7D4-DD6358F7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FFFFFF"/>
      <w:sz w:val="28"/>
      <w:szCs w:val="28"/>
    </w:rPr>
  </w:style>
  <w:style w:type="paragraph" w:styleId="Heading2">
    <w:name w:val="heading 2"/>
    <w:basedOn w:val="Normal"/>
    <w:next w:val="Normal"/>
    <w:pPr>
      <w:keepNext/>
      <w:keepLines/>
      <w:spacing w:before="200"/>
      <w:outlineLvl w:val="1"/>
    </w:pPr>
    <w:rPr>
      <w:b/>
      <w:color w:val="31B6FD"/>
      <w:sz w:val="28"/>
      <w:szCs w:val="28"/>
    </w:rPr>
  </w:style>
  <w:style w:type="paragraph" w:styleId="Heading3">
    <w:name w:val="heading 3"/>
    <w:basedOn w:val="Normal"/>
    <w:next w:val="Normal"/>
    <w:pPr>
      <w:keepNext/>
      <w:keepLines/>
      <w:jc w:val="center"/>
      <w:outlineLvl w:val="2"/>
    </w:pPr>
    <w:rPr>
      <w:b/>
      <w:color w:val="1BB200"/>
    </w:rPr>
  </w:style>
  <w:style w:type="paragraph" w:styleId="Heading4">
    <w:name w:val="heading 4"/>
    <w:basedOn w:val="Normal"/>
    <w:next w:val="Normal"/>
    <w:pPr>
      <w:keepNext/>
      <w:keepLines/>
      <w:spacing w:before="240" w:after="40"/>
      <w:outlineLvl w:val="3"/>
    </w:pPr>
    <w:rPr>
      <w:i/>
      <w:color w:val="666666"/>
      <w:sz w:val="22"/>
      <w:szCs w:val="22"/>
    </w:rPr>
  </w:style>
  <w:style w:type="paragraph" w:styleId="Heading5">
    <w:name w:val="heading 5"/>
    <w:basedOn w:val="Normal"/>
    <w:next w:val="Normal"/>
    <w:pPr>
      <w:keepNext/>
      <w:keepLines/>
      <w:spacing w:before="220" w:after="40"/>
      <w:outlineLvl w:val="4"/>
    </w:pPr>
    <w:rPr>
      <w:b/>
      <w:color w:val="666666"/>
    </w:rPr>
  </w:style>
  <w:style w:type="paragraph" w:styleId="Heading6">
    <w:name w:val="heading 6"/>
    <w:basedOn w:val="Normal"/>
    <w:next w:val="Normal"/>
    <w:pPr>
      <w:keepNext/>
      <w:keepLines/>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dcterms:created xsi:type="dcterms:W3CDTF">2019-10-07T18:42:00Z</dcterms:created>
  <dcterms:modified xsi:type="dcterms:W3CDTF">2019-10-07T18:42:00Z</dcterms:modified>
</cp:coreProperties>
</file>