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68" w:rsidRDefault="00DC5261">
      <w:pPr>
        <w:widowControl w:val="0"/>
        <w:pBdr>
          <w:top w:val="nil"/>
          <w:left w:val="nil"/>
          <w:bottom w:val="nil"/>
          <w:right w:val="nil"/>
          <w:between w:val="nil"/>
        </w:pBdr>
        <w:spacing w:line="240" w:lineRule="auto"/>
        <w:jc w:val="center"/>
        <w:rPr>
          <w:color w:val="000000"/>
        </w:rPr>
      </w:pPr>
      <w:bookmarkStart w:id="0" w:name="_GoBack"/>
      <w:bookmarkEnd w:id="0"/>
      <w:r>
        <w:rPr>
          <w:noProof/>
          <w:color w:val="000000"/>
        </w:rPr>
        <w:drawing>
          <wp:inline distT="19050" distB="19050" distL="19050" distR="19050">
            <wp:extent cx="653415" cy="3235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53415" cy="323571"/>
                    </a:xfrm>
                    <a:prstGeom prst="rect">
                      <a:avLst/>
                    </a:prstGeom>
                    <a:ln/>
                  </pic:spPr>
                </pic:pic>
              </a:graphicData>
            </a:graphic>
          </wp:inline>
        </w:drawing>
      </w:r>
    </w:p>
    <w:p w:rsidR="00AA1668" w:rsidRDefault="00DC5261">
      <w:pPr>
        <w:widowControl w:val="0"/>
        <w:pBdr>
          <w:top w:val="nil"/>
          <w:left w:val="nil"/>
          <w:bottom w:val="nil"/>
          <w:right w:val="nil"/>
          <w:between w:val="nil"/>
        </w:pBdr>
        <w:spacing w:before="137" w:line="231" w:lineRule="auto"/>
        <w:ind w:left="1200" w:right="1190"/>
        <w:jc w:val="center"/>
        <w:rPr>
          <w:rFonts w:ascii="Arial Narrow" w:eastAsia="Arial Narrow" w:hAnsi="Arial Narrow" w:cs="Arial Narrow"/>
          <w:i/>
          <w:color w:val="000000"/>
          <w:sz w:val="19"/>
          <w:szCs w:val="19"/>
        </w:rPr>
      </w:pPr>
      <w:r>
        <w:rPr>
          <w:rFonts w:ascii="Arial Narrow" w:eastAsia="Arial Narrow" w:hAnsi="Arial Narrow" w:cs="Arial Narrow"/>
          <w:b/>
          <w:color w:val="000000"/>
          <w:sz w:val="24"/>
          <w:szCs w:val="24"/>
        </w:rPr>
        <w:t xml:space="preserve">2025-26 IIHF International Youth Player Transfer Form – Non-U.S Citizens </w:t>
      </w:r>
      <w:r>
        <w:rPr>
          <w:rFonts w:ascii="Arial Narrow" w:eastAsia="Arial Narrow" w:hAnsi="Arial Narrow" w:cs="Arial Narrow"/>
          <w:b/>
          <w:color w:val="000000"/>
          <w:sz w:val="24"/>
          <w:szCs w:val="24"/>
          <w:highlight w:val="yellow"/>
          <w:u w:val="single"/>
        </w:rPr>
        <w:t>AGE 18 OR OVER</w:t>
      </w:r>
      <w:r>
        <w:rPr>
          <w:rFonts w:ascii="Arial Narrow" w:eastAsia="Arial Narrow" w:hAnsi="Arial Narrow" w:cs="Arial Narrow"/>
          <w:b/>
          <w:color w:val="000000"/>
          <w:sz w:val="24"/>
          <w:szCs w:val="24"/>
        </w:rPr>
        <w:t xml:space="preserve"> </w:t>
      </w:r>
      <w:r>
        <w:rPr>
          <w:rFonts w:ascii="Arial Narrow" w:eastAsia="Arial Narrow" w:hAnsi="Arial Narrow" w:cs="Arial Narrow"/>
          <w:i/>
          <w:color w:val="000000"/>
          <w:sz w:val="19"/>
          <w:szCs w:val="19"/>
        </w:rPr>
        <w:t xml:space="preserve">(Excluding Canadian Citizens) </w:t>
      </w:r>
    </w:p>
    <w:p w:rsidR="00AA1668" w:rsidRDefault="00DC5261">
      <w:pPr>
        <w:widowControl w:val="0"/>
        <w:pBdr>
          <w:top w:val="nil"/>
          <w:left w:val="nil"/>
          <w:bottom w:val="nil"/>
          <w:right w:val="nil"/>
          <w:between w:val="nil"/>
        </w:pBdr>
        <w:spacing w:before="554" w:line="460" w:lineRule="auto"/>
        <w:ind w:left="460" w:right="322" w:firstLine="5"/>
        <w:rPr>
          <w:rFonts w:ascii="Arial Narrow" w:eastAsia="Arial Narrow" w:hAnsi="Arial Narrow" w:cs="Arial Narrow"/>
          <w:color w:val="000000"/>
          <w:sz w:val="19"/>
          <w:szCs w:val="19"/>
        </w:rPr>
      </w:pPr>
      <w:r>
        <w:rPr>
          <w:rFonts w:ascii="Arial Narrow" w:eastAsia="Arial Narrow" w:hAnsi="Arial Narrow" w:cs="Arial Narrow"/>
          <w:b/>
          <w:color w:val="000000"/>
          <w:sz w:val="19"/>
          <w:szCs w:val="19"/>
        </w:rPr>
        <w:t>Last Name</w:t>
      </w:r>
      <w:r>
        <w:rPr>
          <w:rFonts w:ascii="Arial Narrow" w:eastAsia="Arial Narrow" w:hAnsi="Arial Narrow" w:cs="Arial Narrow"/>
          <w:color w:val="000000"/>
          <w:sz w:val="19"/>
          <w:szCs w:val="19"/>
        </w:rPr>
        <w:t xml:space="preserve">: _______________________________ </w:t>
      </w:r>
      <w:r>
        <w:rPr>
          <w:rFonts w:ascii="Arial Narrow" w:eastAsia="Arial Narrow" w:hAnsi="Arial Narrow" w:cs="Arial Narrow"/>
          <w:b/>
          <w:color w:val="000000"/>
          <w:sz w:val="19"/>
          <w:szCs w:val="19"/>
        </w:rPr>
        <w:t>First Name</w:t>
      </w:r>
      <w:r>
        <w:rPr>
          <w:rFonts w:ascii="Arial Narrow" w:eastAsia="Arial Narrow" w:hAnsi="Arial Narrow" w:cs="Arial Narrow"/>
          <w:color w:val="000000"/>
          <w:sz w:val="19"/>
          <w:szCs w:val="19"/>
        </w:rPr>
        <w:t xml:space="preserve">: _____________________________ </w:t>
      </w:r>
      <w:r>
        <w:rPr>
          <w:rFonts w:ascii="Arial Narrow" w:eastAsia="Arial Narrow" w:hAnsi="Arial Narrow" w:cs="Arial Narrow"/>
          <w:b/>
          <w:color w:val="000000"/>
          <w:sz w:val="19"/>
          <w:szCs w:val="19"/>
        </w:rPr>
        <w:t>Date of Birth</w:t>
      </w:r>
      <w:r>
        <w:rPr>
          <w:rFonts w:ascii="Arial Narrow" w:eastAsia="Arial Narrow" w:hAnsi="Arial Narrow" w:cs="Arial Narrow"/>
          <w:color w:val="000000"/>
          <w:sz w:val="19"/>
          <w:szCs w:val="19"/>
        </w:rPr>
        <w:t xml:space="preserve">: _________________ </w:t>
      </w:r>
      <w:r>
        <w:rPr>
          <w:rFonts w:ascii="Arial Narrow" w:eastAsia="Arial Narrow" w:hAnsi="Arial Narrow" w:cs="Arial Narrow"/>
          <w:b/>
          <w:color w:val="000000"/>
          <w:sz w:val="19"/>
          <w:szCs w:val="19"/>
        </w:rPr>
        <w:t>City &amp;</w:t>
      </w:r>
      <w:r>
        <w:rPr>
          <w:rFonts w:ascii="Arial Narrow" w:eastAsia="Arial Narrow" w:hAnsi="Arial Narrow" w:cs="Arial Narrow"/>
          <w:b/>
          <w:color w:val="000000"/>
          <w:sz w:val="19"/>
          <w:szCs w:val="19"/>
        </w:rPr>
        <w:t xml:space="preserve"> Country of Birth</w:t>
      </w:r>
      <w:r>
        <w:rPr>
          <w:rFonts w:ascii="Arial Narrow" w:eastAsia="Arial Narrow" w:hAnsi="Arial Narrow" w:cs="Arial Narrow"/>
          <w:color w:val="000000"/>
          <w:sz w:val="19"/>
          <w:szCs w:val="19"/>
        </w:rPr>
        <w:t xml:space="preserve">: ___________________________________ </w:t>
      </w:r>
      <w:r>
        <w:rPr>
          <w:rFonts w:ascii="Arial Narrow" w:eastAsia="Arial Narrow" w:hAnsi="Arial Narrow" w:cs="Arial Narrow"/>
          <w:b/>
          <w:color w:val="000000"/>
          <w:sz w:val="19"/>
          <w:szCs w:val="19"/>
        </w:rPr>
        <w:t>Citizenship</w:t>
      </w:r>
      <w:r>
        <w:rPr>
          <w:rFonts w:ascii="Arial Narrow" w:eastAsia="Arial Narrow" w:hAnsi="Arial Narrow" w:cs="Arial Narrow"/>
          <w:color w:val="000000"/>
          <w:sz w:val="19"/>
          <w:szCs w:val="19"/>
        </w:rPr>
        <w:t xml:space="preserve">: ____________________________________________ </w:t>
      </w:r>
      <w:r>
        <w:rPr>
          <w:rFonts w:ascii="Arial Narrow" w:eastAsia="Arial Narrow" w:hAnsi="Arial Narrow" w:cs="Arial Narrow"/>
          <w:b/>
          <w:color w:val="000000"/>
          <w:sz w:val="19"/>
          <w:szCs w:val="19"/>
        </w:rPr>
        <w:t>Old National Association</w:t>
      </w:r>
      <w:r>
        <w:rPr>
          <w:rFonts w:ascii="Arial Narrow" w:eastAsia="Arial Narrow" w:hAnsi="Arial Narrow" w:cs="Arial Narrow"/>
          <w:color w:val="000000"/>
          <w:sz w:val="19"/>
          <w:szCs w:val="19"/>
        </w:rPr>
        <w:t xml:space="preserve">: _________________________________ </w:t>
      </w:r>
      <w:r>
        <w:rPr>
          <w:rFonts w:ascii="Arial Narrow" w:eastAsia="Arial Narrow" w:hAnsi="Arial Narrow" w:cs="Arial Narrow"/>
          <w:b/>
          <w:color w:val="000000"/>
          <w:sz w:val="19"/>
          <w:szCs w:val="19"/>
        </w:rPr>
        <w:t>Last Club</w:t>
      </w:r>
      <w:r>
        <w:rPr>
          <w:rFonts w:ascii="Arial Narrow" w:eastAsia="Arial Narrow" w:hAnsi="Arial Narrow" w:cs="Arial Narrow"/>
          <w:color w:val="000000"/>
          <w:sz w:val="19"/>
          <w:szCs w:val="19"/>
        </w:rPr>
        <w:t xml:space="preserve">: _____________________________________________  </w:t>
      </w:r>
      <w:r>
        <w:rPr>
          <w:rFonts w:ascii="Arial Narrow" w:eastAsia="Arial Narrow" w:hAnsi="Arial Narrow" w:cs="Arial Narrow"/>
          <w:b/>
          <w:color w:val="000000"/>
          <w:sz w:val="19"/>
          <w:szCs w:val="19"/>
        </w:rPr>
        <w:t>New National Association</w:t>
      </w:r>
      <w:r>
        <w:rPr>
          <w:rFonts w:ascii="Arial Narrow" w:eastAsia="Arial Narrow" w:hAnsi="Arial Narrow" w:cs="Arial Narrow"/>
          <w:color w:val="000000"/>
          <w:sz w:val="19"/>
          <w:szCs w:val="19"/>
        </w:rPr>
        <w:t>:</w:t>
      </w:r>
      <w:r>
        <w:rPr>
          <w:rFonts w:ascii="Arial Narrow" w:eastAsia="Arial Narrow" w:hAnsi="Arial Narrow" w:cs="Arial Narrow"/>
          <w:color w:val="000000"/>
          <w:sz w:val="19"/>
          <w:szCs w:val="19"/>
        </w:rPr>
        <w:t xml:space="preserve"> ________________________________ </w:t>
      </w:r>
      <w:r>
        <w:rPr>
          <w:rFonts w:ascii="Arial Narrow" w:eastAsia="Arial Narrow" w:hAnsi="Arial Narrow" w:cs="Arial Narrow"/>
          <w:b/>
          <w:color w:val="000000"/>
          <w:sz w:val="19"/>
          <w:szCs w:val="19"/>
        </w:rPr>
        <w:t xml:space="preserve">New Club: </w:t>
      </w:r>
      <w:r>
        <w:rPr>
          <w:rFonts w:ascii="Arial Narrow" w:eastAsia="Arial Narrow" w:hAnsi="Arial Narrow" w:cs="Arial Narrow"/>
          <w:color w:val="000000"/>
          <w:sz w:val="19"/>
          <w:szCs w:val="19"/>
        </w:rPr>
        <w:t xml:space="preserve">_____________________________________________ </w:t>
      </w:r>
    </w:p>
    <w:p w:rsidR="00AA1668" w:rsidRDefault="00DC5261">
      <w:pPr>
        <w:widowControl w:val="0"/>
        <w:pBdr>
          <w:top w:val="nil"/>
          <w:left w:val="nil"/>
          <w:bottom w:val="nil"/>
          <w:right w:val="nil"/>
          <w:between w:val="nil"/>
        </w:pBdr>
        <w:spacing w:before="42" w:line="480" w:lineRule="auto"/>
        <w:ind w:left="453" w:right="2011" w:firstLine="11"/>
        <w:rPr>
          <w:rFonts w:ascii="Arial Narrow" w:eastAsia="Arial Narrow" w:hAnsi="Arial Narrow" w:cs="Arial Narrow"/>
          <w:b/>
          <w:color w:val="000000"/>
        </w:rPr>
      </w:pPr>
      <w:r>
        <w:rPr>
          <w:rFonts w:ascii="Arial Narrow" w:eastAsia="Arial Narrow" w:hAnsi="Arial Narrow" w:cs="Arial Narrow"/>
          <w:b/>
          <w:color w:val="000000"/>
          <w:sz w:val="19"/>
          <w:szCs w:val="19"/>
        </w:rPr>
        <w:t xml:space="preserve">Duration of Transfer: Limited Until: ___________________ Position: Player Goaltender  Unlimited </w:t>
      </w:r>
      <w:r>
        <w:rPr>
          <w:rFonts w:ascii="Arial Narrow" w:eastAsia="Arial Narrow" w:hAnsi="Arial Narrow" w:cs="Arial Narrow"/>
          <w:i/>
          <w:color w:val="000000"/>
          <w:sz w:val="16"/>
          <w:szCs w:val="16"/>
        </w:rPr>
        <w:t xml:space="preserve">(UTR form required, next page) </w:t>
      </w:r>
      <w:r>
        <w:rPr>
          <w:rFonts w:ascii="Arial Narrow" w:eastAsia="Arial Narrow" w:hAnsi="Arial Narrow" w:cs="Arial Narrow"/>
          <w:b/>
          <w:color w:val="000000"/>
          <w:sz w:val="19"/>
          <w:szCs w:val="19"/>
        </w:rPr>
        <w:t xml:space="preserve">Gender: Male Female </w:t>
      </w:r>
      <w:r>
        <w:rPr>
          <w:rFonts w:ascii="Arial Narrow" w:eastAsia="Arial Narrow" w:hAnsi="Arial Narrow" w:cs="Arial Narrow"/>
          <w:b/>
          <w:color w:val="000000"/>
        </w:rPr>
        <w:t xml:space="preserve">Is player in the United States with parents? Yes No </w:t>
      </w:r>
    </w:p>
    <w:p w:rsidR="00AA1668" w:rsidRDefault="00DC5261">
      <w:pPr>
        <w:widowControl w:val="0"/>
        <w:pBdr>
          <w:top w:val="nil"/>
          <w:left w:val="nil"/>
          <w:bottom w:val="nil"/>
          <w:right w:val="nil"/>
          <w:between w:val="nil"/>
        </w:pBdr>
        <w:spacing w:before="525" w:line="230" w:lineRule="auto"/>
        <w:ind w:left="579" w:right="677" w:firstLine="9"/>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Per International Ice Hockey Federation (IIHF) transfer regulations, non-citizen players, must be transferred from the country in which  the player was born, regardless of whether they have played in tha</w:t>
      </w:r>
      <w:r>
        <w:rPr>
          <w:rFonts w:ascii="Arial Narrow" w:eastAsia="Arial Narrow" w:hAnsi="Arial Narrow" w:cs="Arial Narrow"/>
          <w:color w:val="000000"/>
          <w:sz w:val="19"/>
          <w:szCs w:val="19"/>
        </w:rPr>
        <w:t xml:space="preserve">t country. This form is to be used for non-U.S. Citizens (excluding  Canadians) playing hockey on youth &amp; girls classification teams.  </w:t>
      </w:r>
    </w:p>
    <w:p w:rsidR="00AA1668" w:rsidRDefault="00DC5261">
      <w:pPr>
        <w:widowControl w:val="0"/>
        <w:pBdr>
          <w:top w:val="nil"/>
          <w:left w:val="nil"/>
          <w:bottom w:val="nil"/>
          <w:right w:val="nil"/>
          <w:between w:val="nil"/>
        </w:pBdr>
        <w:spacing w:before="188" w:line="240" w:lineRule="auto"/>
        <w:ind w:left="579"/>
        <w:rPr>
          <w:rFonts w:ascii="Arial Narrow" w:eastAsia="Arial Narrow" w:hAnsi="Arial Narrow" w:cs="Arial Narrow"/>
          <w:b/>
          <w:color w:val="000000"/>
          <w:sz w:val="19"/>
          <w:szCs w:val="19"/>
        </w:rPr>
      </w:pPr>
      <w:r>
        <w:rPr>
          <w:rFonts w:ascii="Arial Narrow" w:eastAsia="Arial Narrow" w:hAnsi="Arial Narrow" w:cs="Arial Narrow"/>
          <w:b/>
          <w:color w:val="000000"/>
          <w:sz w:val="19"/>
          <w:szCs w:val="19"/>
        </w:rPr>
        <w:t xml:space="preserve">Transfer fee payment of $500 must be made before transfer can be processed.  </w:t>
      </w:r>
    </w:p>
    <w:p w:rsidR="00AA1668" w:rsidRDefault="00DC5261">
      <w:pPr>
        <w:widowControl w:val="0"/>
        <w:pBdr>
          <w:top w:val="nil"/>
          <w:left w:val="nil"/>
          <w:bottom w:val="nil"/>
          <w:right w:val="nil"/>
          <w:between w:val="nil"/>
        </w:pBdr>
        <w:spacing w:line="240" w:lineRule="auto"/>
        <w:ind w:left="586"/>
        <w:rPr>
          <w:rFonts w:ascii="Arial Narrow" w:eastAsia="Arial Narrow" w:hAnsi="Arial Narrow" w:cs="Arial Narrow"/>
          <w:color w:val="0000FF"/>
          <w:sz w:val="19"/>
          <w:szCs w:val="19"/>
          <w:u w:val="single"/>
        </w:rPr>
      </w:pPr>
      <w:r>
        <w:rPr>
          <w:rFonts w:ascii="Arial Narrow" w:eastAsia="Arial Narrow" w:hAnsi="Arial Narrow" w:cs="Arial Narrow"/>
          <w:color w:val="0000FF"/>
          <w:sz w:val="19"/>
          <w:szCs w:val="19"/>
          <w:u w:val="single"/>
        </w:rPr>
        <w:t xml:space="preserve">https://myevents.usahockey.com/iihfyouthtransfer2526 </w:t>
      </w:r>
    </w:p>
    <w:p w:rsidR="00AA1668" w:rsidRDefault="00DC5261">
      <w:pPr>
        <w:widowControl w:val="0"/>
        <w:pBdr>
          <w:top w:val="nil"/>
          <w:left w:val="nil"/>
          <w:bottom w:val="nil"/>
          <w:right w:val="nil"/>
          <w:between w:val="nil"/>
        </w:pBdr>
        <w:spacing w:before="180" w:line="240" w:lineRule="auto"/>
        <w:ind w:left="588"/>
        <w:rPr>
          <w:rFonts w:ascii="Arial Narrow" w:eastAsia="Arial Narrow" w:hAnsi="Arial Narrow" w:cs="Arial Narrow"/>
          <w:color w:val="000000"/>
          <w:sz w:val="19"/>
          <w:szCs w:val="19"/>
        </w:rPr>
      </w:pPr>
      <w:r>
        <w:rPr>
          <w:rFonts w:ascii="Arial Narrow" w:eastAsia="Arial Narrow" w:hAnsi="Arial Narrow" w:cs="Arial Narrow"/>
          <w:color w:val="000000"/>
          <w:sz w:val="19"/>
          <w:szCs w:val="19"/>
        </w:rPr>
        <w:t xml:space="preserve">DIRECTIONS: When completing the form, print clearly and do not abbreviate club names. </w:t>
      </w:r>
    </w:p>
    <w:p w:rsidR="00AA1668" w:rsidRDefault="00DC5261">
      <w:pPr>
        <w:widowControl w:val="0"/>
        <w:pBdr>
          <w:top w:val="nil"/>
          <w:left w:val="nil"/>
          <w:bottom w:val="nil"/>
          <w:right w:val="nil"/>
          <w:between w:val="nil"/>
        </w:pBdr>
        <w:spacing w:before="180" w:line="240" w:lineRule="auto"/>
        <w:ind w:left="953"/>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 xml:space="preserve">Old National Association - the name of the federation in which the player was born. </w:t>
      </w:r>
    </w:p>
    <w:p w:rsidR="00AA1668" w:rsidRDefault="00DC5261">
      <w:pPr>
        <w:widowControl w:val="0"/>
        <w:pBdr>
          <w:top w:val="nil"/>
          <w:left w:val="nil"/>
          <w:bottom w:val="nil"/>
          <w:right w:val="nil"/>
          <w:between w:val="nil"/>
        </w:pBdr>
        <w:spacing w:line="240" w:lineRule="auto"/>
        <w:ind w:left="953"/>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Last Club - The club the p</w:t>
      </w:r>
      <w:r>
        <w:rPr>
          <w:rFonts w:ascii="Arial Narrow" w:eastAsia="Arial Narrow" w:hAnsi="Arial Narrow" w:cs="Arial Narrow"/>
          <w:color w:val="000000"/>
          <w:sz w:val="19"/>
          <w:szCs w:val="19"/>
        </w:rPr>
        <w:t xml:space="preserve">layer played for last season. </w:t>
      </w:r>
    </w:p>
    <w:p w:rsidR="00AA1668" w:rsidRDefault="00DC5261">
      <w:pPr>
        <w:widowControl w:val="0"/>
        <w:pBdr>
          <w:top w:val="nil"/>
          <w:left w:val="nil"/>
          <w:bottom w:val="nil"/>
          <w:right w:val="nil"/>
          <w:between w:val="nil"/>
        </w:pBdr>
        <w:spacing w:line="240" w:lineRule="auto"/>
        <w:ind w:left="953"/>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 xml:space="preserve">New Club - The club the player will be playing for during the current season. </w:t>
      </w:r>
    </w:p>
    <w:p w:rsidR="00AA1668" w:rsidRDefault="00DC5261">
      <w:pPr>
        <w:widowControl w:val="0"/>
        <w:pBdr>
          <w:top w:val="nil"/>
          <w:left w:val="nil"/>
          <w:bottom w:val="nil"/>
          <w:right w:val="nil"/>
          <w:between w:val="nil"/>
        </w:pBdr>
        <w:spacing w:line="230" w:lineRule="auto"/>
        <w:ind w:left="1298" w:right="790" w:hanging="345"/>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Transfer Duration - A limited transfer can be for one season, or multiple seasons, but cannot exceed the length of the visa  expiration date. An unlimited transfer is a permanent transfer to the new federation (USA Hockey), and can only be  processed if th</w:t>
      </w:r>
      <w:r>
        <w:rPr>
          <w:rFonts w:ascii="Arial Narrow" w:eastAsia="Arial Narrow" w:hAnsi="Arial Narrow" w:cs="Arial Narrow"/>
          <w:color w:val="000000"/>
          <w:sz w:val="19"/>
          <w:szCs w:val="19"/>
        </w:rPr>
        <w:t xml:space="preserve">e player/players parents hold a permanent residency card. If applying for an unlimited transfer, fill out UTR  form (page 2).  </w:t>
      </w:r>
    </w:p>
    <w:p w:rsidR="00AA1668" w:rsidRDefault="00DC5261">
      <w:pPr>
        <w:widowControl w:val="0"/>
        <w:pBdr>
          <w:top w:val="nil"/>
          <w:left w:val="nil"/>
          <w:bottom w:val="nil"/>
          <w:right w:val="nil"/>
          <w:between w:val="nil"/>
        </w:pBdr>
        <w:spacing w:before="5" w:line="240" w:lineRule="auto"/>
        <w:ind w:left="953"/>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 xml:space="preserve">Payment Instructions: Follow link below to submit the $500 payment for this transfer.  </w:t>
      </w:r>
    </w:p>
    <w:p w:rsidR="00AA1668" w:rsidRDefault="00DC5261">
      <w:pPr>
        <w:widowControl w:val="0"/>
        <w:pBdr>
          <w:top w:val="nil"/>
          <w:left w:val="nil"/>
          <w:bottom w:val="nil"/>
          <w:right w:val="nil"/>
          <w:between w:val="nil"/>
        </w:pBdr>
        <w:spacing w:line="231" w:lineRule="auto"/>
        <w:ind w:left="1299" w:right="644" w:hanging="346"/>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 xml:space="preserve">Submit the form and send in with a copy of the *Acceptable Residency Documents as well as player passport photo page to  </w:t>
      </w:r>
      <w:r>
        <w:rPr>
          <w:rFonts w:ascii="Arial Narrow" w:eastAsia="Arial Narrow" w:hAnsi="Arial Narrow" w:cs="Arial Narrow"/>
          <w:color w:val="0000FF"/>
          <w:sz w:val="19"/>
          <w:szCs w:val="19"/>
          <w:u w:val="single"/>
        </w:rPr>
        <w:t xml:space="preserve">transfers@usahockey.org </w:t>
      </w:r>
      <w:r>
        <w:rPr>
          <w:rFonts w:ascii="Arial Narrow" w:eastAsia="Arial Narrow" w:hAnsi="Arial Narrow" w:cs="Arial Narrow"/>
          <w:color w:val="000000"/>
          <w:sz w:val="19"/>
          <w:szCs w:val="19"/>
        </w:rPr>
        <w:t xml:space="preserve">for processing.  </w:t>
      </w:r>
    </w:p>
    <w:p w:rsidR="00AA1668" w:rsidRDefault="00DC5261">
      <w:pPr>
        <w:widowControl w:val="0"/>
        <w:pBdr>
          <w:top w:val="nil"/>
          <w:left w:val="nil"/>
          <w:bottom w:val="nil"/>
          <w:right w:val="nil"/>
          <w:between w:val="nil"/>
        </w:pBdr>
        <w:spacing w:before="2" w:line="231" w:lineRule="auto"/>
        <w:ind w:left="1302" w:right="619" w:hanging="348"/>
        <w:rPr>
          <w:rFonts w:ascii="Arial Narrow" w:eastAsia="Arial Narrow" w:hAnsi="Arial Narrow" w:cs="Arial Narrow"/>
          <w:color w:val="000000"/>
          <w:sz w:val="19"/>
          <w:szCs w:val="19"/>
        </w:rPr>
      </w:pPr>
      <w:r>
        <w:rPr>
          <w:rFonts w:ascii="Noto Sans Symbols" w:eastAsia="Noto Sans Symbols" w:hAnsi="Noto Sans Symbols" w:cs="Noto Sans Symbols"/>
          <w:color w:val="000000"/>
          <w:sz w:val="19"/>
          <w:szCs w:val="19"/>
        </w:rPr>
        <w:t>▪</w:t>
      </w:r>
      <w:r>
        <w:rPr>
          <w:rFonts w:ascii="Noto Sans Symbols" w:eastAsia="Noto Sans Symbols" w:hAnsi="Noto Sans Symbols" w:cs="Noto Sans Symbols"/>
          <w:color w:val="000000"/>
          <w:sz w:val="19"/>
          <w:szCs w:val="19"/>
        </w:rPr>
        <w:t xml:space="preserve"> </w:t>
      </w:r>
      <w:r>
        <w:rPr>
          <w:rFonts w:ascii="Arial Narrow" w:eastAsia="Arial Narrow" w:hAnsi="Arial Narrow" w:cs="Arial Narrow"/>
          <w:color w:val="000000"/>
          <w:sz w:val="19"/>
          <w:szCs w:val="19"/>
        </w:rPr>
        <w:t>The transfer will be approved in the USAH Registry, after the transfer has been approved by</w:t>
      </w:r>
      <w:r>
        <w:rPr>
          <w:rFonts w:ascii="Arial Narrow" w:eastAsia="Arial Narrow" w:hAnsi="Arial Narrow" w:cs="Arial Narrow"/>
          <w:color w:val="000000"/>
          <w:sz w:val="19"/>
          <w:szCs w:val="19"/>
        </w:rPr>
        <w:t xml:space="preserve"> the outgoing federation, as well  as the IIHF. This process takes a minimum of 3 days (not to exceed 7 days from when the transfer is entered into the IIHF  Registry for approval). </w:t>
      </w:r>
    </w:p>
    <w:p w:rsidR="00AA1668" w:rsidRDefault="00DC5261">
      <w:pPr>
        <w:widowControl w:val="0"/>
        <w:pBdr>
          <w:top w:val="nil"/>
          <w:left w:val="nil"/>
          <w:bottom w:val="nil"/>
          <w:right w:val="nil"/>
          <w:between w:val="nil"/>
        </w:pBdr>
        <w:spacing w:before="187" w:line="240" w:lineRule="auto"/>
        <w:ind w:left="578"/>
        <w:rPr>
          <w:rFonts w:ascii="Arial Narrow" w:eastAsia="Arial Narrow" w:hAnsi="Arial Narrow" w:cs="Arial Narrow"/>
          <w:b/>
          <w:color w:val="000000"/>
          <w:sz w:val="19"/>
          <w:szCs w:val="19"/>
          <w:u w:val="single"/>
        </w:rPr>
      </w:pPr>
      <w:r>
        <w:rPr>
          <w:rFonts w:ascii="Arial Narrow" w:eastAsia="Arial Narrow" w:hAnsi="Arial Narrow" w:cs="Arial Narrow"/>
          <w:b/>
          <w:color w:val="000000"/>
          <w:sz w:val="19"/>
          <w:szCs w:val="19"/>
          <w:u w:val="single"/>
        </w:rPr>
        <w:t xml:space="preserve">*Acceptable Residency Documents: </w:t>
      </w:r>
    </w:p>
    <w:p w:rsidR="00AA1668" w:rsidRDefault="00DC5261">
      <w:pPr>
        <w:widowControl w:val="0"/>
        <w:pBdr>
          <w:top w:val="nil"/>
          <w:left w:val="nil"/>
          <w:bottom w:val="nil"/>
          <w:right w:val="nil"/>
          <w:between w:val="nil"/>
        </w:pBdr>
        <w:spacing w:line="229" w:lineRule="auto"/>
        <w:ind w:left="577" w:right="544" w:firstLine="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Players who are citizens of another country and residing </w:t>
      </w:r>
      <w:r>
        <w:rPr>
          <w:rFonts w:ascii="Arial Narrow" w:eastAsia="Arial Narrow" w:hAnsi="Arial Narrow" w:cs="Arial Narrow"/>
          <w:b/>
          <w:color w:val="000000"/>
          <w:sz w:val="18"/>
          <w:szCs w:val="18"/>
          <w:u w:val="single"/>
        </w:rPr>
        <w:t xml:space="preserve">with a parent </w:t>
      </w:r>
      <w:r>
        <w:rPr>
          <w:rFonts w:ascii="Arial Narrow" w:eastAsia="Arial Narrow" w:hAnsi="Arial Narrow" w:cs="Arial Narrow"/>
          <w:color w:val="000000"/>
          <w:sz w:val="18"/>
          <w:szCs w:val="18"/>
        </w:rPr>
        <w:t>shall be considered eligible to register if the parent(s) holds one of the  following: Alien Registration Receipt Card or Permanent Resident Card, or one of the following visas: A. Government Official; E. Treaty Trader  or Investor; G. Representative to In</w:t>
      </w:r>
      <w:r>
        <w:rPr>
          <w:rFonts w:ascii="Arial Narrow" w:eastAsia="Arial Narrow" w:hAnsi="Arial Narrow" w:cs="Arial Narrow"/>
          <w:color w:val="000000"/>
          <w:sz w:val="18"/>
          <w:szCs w:val="18"/>
        </w:rPr>
        <w:t xml:space="preserve">ternational Organization; H. Temporary Worker; I. Foreign Information Media Representative; J. Exchange  </w:t>
      </w:r>
    </w:p>
    <w:p w:rsidR="00AA1668" w:rsidRDefault="00DC5261">
      <w:pPr>
        <w:widowControl w:val="0"/>
        <w:pBdr>
          <w:top w:val="nil"/>
          <w:left w:val="nil"/>
          <w:bottom w:val="nil"/>
          <w:right w:val="nil"/>
          <w:between w:val="nil"/>
        </w:pBdr>
        <w:spacing w:before="6" w:line="230" w:lineRule="auto"/>
        <w:ind w:left="588" w:right="807" w:hanging="1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Alien; L. Intra-Company Transferee; M. Non-Academic Student; O. Aliens of Extraordinary Ability; P. Athletes and Entertainers; Q. Cultural  Exchange; </w:t>
      </w:r>
      <w:r>
        <w:rPr>
          <w:rFonts w:ascii="Arial Narrow" w:eastAsia="Arial Narrow" w:hAnsi="Arial Narrow" w:cs="Arial Narrow"/>
          <w:color w:val="000000"/>
          <w:sz w:val="18"/>
          <w:szCs w:val="18"/>
        </w:rPr>
        <w:t xml:space="preserve">R. Religious Workers; or TN. Professional. A driver’s license is not acceptable. </w:t>
      </w:r>
    </w:p>
    <w:p w:rsidR="00AA1668" w:rsidRDefault="00DC5261">
      <w:pPr>
        <w:widowControl w:val="0"/>
        <w:pBdr>
          <w:top w:val="nil"/>
          <w:left w:val="nil"/>
          <w:bottom w:val="nil"/>
          <w:right w:val="nil"/>
          <w:between w:val="nil"/>
        </w:pBdr>
        <w:spacing w:before="187" w:line="230" w:lineRule="auto"/>
        <w:ind w:left="588" w:right="788"/>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Players, who are citizens of another country and are in the U.S. </w:t>
      </w:r>
      <w:r>
        <w:rPr>
          <w:rFonts w:ascii="Arial Narrow" w:eastAsia="Arial Narrow" w:hAnsi="Arial Narrow" w:cs="Arial Narrow"/>
          <w:b/>
          <w:color w:val="000000"/>
          <w:sz w:val="18"/>
          <w:szCs w:val="18"/>
          <w:u w:val="single"/>
        </w:rPr>
        <w:t>without a parent</w:t>
      </w:r>
      <w:r>
        <w:rPr>
          <w:rFonts w:ascii="Arial Narrow" w:eastAsia="Arial Narrow" w:hAnsi="Arial Narrow" w:cs="Arial Narrow"/>
          <w:color w:val="000000"/>
          <w:sz w:val="18"/>
          <w:szCs w:val="18"/>
        </w:rPr>
        <w:t>, must hold an F. Academic Student classification visa, J.  Exchange Alien visa, Alien Regist</w:t>
      </w:r>
      <w:r>
        <w:rPr>
          <w:rFonts w:ascii="Arial Narrow" w:eastAsia="Arial Narrow" w:hAnsi="Arial Narrow" w:cs="Arial Narrow"/>
          <w:color w:val="000000"/>
          <w:sz w:val="18"/>
          <w:szCs w:val="18"/>
        </w:rPr>
        <w:t xml:space="preserve">ration Receipt Card or Permanent Resident Card (Green Card).  </w:t>
      </w:r>
    </w:p>
    <w:p w:rsidR="00AA1668" w:rsidRDefault="00DC5261">
      <w:pPr>
        <w:widowControl w:val="0"/>
        <w:pBdr>
          <w:top w:val="nil"/>
          <w:left w:val="nil"/>
          <w:bottom w:val="nil"/>
          <w:right w:val="nil"/>
          <w:between w:val="nil"/>
        </w:pBdr>
        <w:spacing w:before="187" w:line="240" w:lineRule="auto"/>
        <w:jc w:val="center"/>
        <w:rPr>
          <w:rFonts w:ascii="Arial Narrow" w:eastAsia="Arial Narrow" w:hAnsi="Arial Narrow" w:cs="Arial Narrow"/>
          <w:b/>
          <w:color w:val="000000"/>
          <w:sz w:val="19"/>
          <w:szCs w:val="19"/>
          <w:u w:val="single"/>
        </w:rPr>
      </w:pPr>
      <w:r>
        <w:rPr>
          <w:rFonts w:ascii="Arial Narrow" w:eastAsia="Arial Narrow" w:hAnsi="Arial Narrow" w:cs="Arial Narrow"/>
          <w:b/>
          <w:color w:val="000000"/>
          <w:sz w:val="19"/>
          <w:szCs w:val="19"/>
          <w:u w:val="single"/>
        </w:rPr>
        <w:t xml:space="preserve">A player in the U.S. on a B1/B2 Visitor Visa is not eligible to register with youth team. </w:t>
      </w:r>
    </w:p>
    <w:p w:rsidR="00AA1668" w:rsidRDefault="00DC5261">
      <w:pPr>
        <w:widowControl w:val="0"/>
        <w:pBdr>
          <w:top w:val="nil"/>
          <w:left w:val="nil"/>
          <w:bottom w:val="nil"/>
          <w:right w:val="nil"/>
          <w:between w:val="nil"/>
        </w:pBdr>
        <w:spacing w:before="204" w:line="240" w:lineRule="auto"/>
        <w:ind w:left="587"/>
        <w:rPr>
          <w:rFonts w:ascii="Arial Narrow" w:eastAsia="Arial Narrow" w:hAnsi="Arial Narrow" w:cs="Arial Narrow"/>
          <w:b/>
          <w:color w:val="000000"/>
          <w:sz w:val="19"/>
          <w:szCs w:val="19"/>
        </w:rPr>
      </w:pPr>
      <w:r>
        <w:rPr>
          <w:rFonts w:ascii="Arial Narrow" w:eastAsia="Arial Narrow" w:hAnsi="Arial Narrow" w:cs="Arial Narrow"/>
          <w:b/>
          <w:color w:val="000000"/>
          <w:sz w:val="19"/>
          <w:szCs w:val="19"/>
        </w:rPr>
        <w:t xml:space="preserve">PAYMENT INFORMATION:  </w:t>
      </w:r>
    </w:p>
    <w:p w:rsidR="00AA1668" w:rsidRDefault="00DC5261">
      <w:pPr>
        <w:widowControl w:val="0"/>
        <w:pBdr>
          <w:top w:val="nil"/>
          <w:left w:val="nil"/>
          <w:bottom w:val="nil"/>
          <w:right w:val="nil"/>
          <w:between w:val="nil"/>
        </w:pBdr>
        <w:spacing w:line="228" w:lineRule="auto"/>
        <w:ind w:left="578" w:right="550" w:firstLine="1"/>
        <w:rPr>
          <w:rFonts w:ascii="Arial Narrow" w:eastAsia="Arial Narrow" w:hAnsi="Arial Narrow" w:cs="Arial Narrow"/>
          <w:color w:val="0000FF"/>
          <w:sz w:val="19"/>
          <w:szCs w:val="19"/>
          <w:u w:val="single"/>
        </w:rPr>
      </w:pPr>
      <w:r>
        <w:rPr>
          <w:rFonts w:ascii="Arial Narrow" w:eastAsia="Arial Narrow" w:hAnsi="Arial Narrow" w:cs="Arial Narrow"/>
          <w:b/>
          <w:color w:val="000000"/>
          <w:sz w:val="19"/>
          <w:szCs w:val="19"/>
        </w:rPr>
        <w:t xml:space="preserve">The fee for this transfer is $500. Transfer fee payment must be made before transfer can be processed. Payment can be made  through this link via credit card. </w:t>
      </w:r>
      <w:r>
        <w:rPr>
          <w:rFonts w:ascii="Arial Narrow" w:eastAsia="Arial Narrow" w:hAnsi="Arial Narrow" w:cs="Arial Narrow"/>
          <w:color w:val="0000FF"/>
          <w:sz w:val="19"/>
          <w:szCs w:val="19"/>
          <w:u w:val="single"/>
        </w:rPr>
        <w:t xml:space="preserve">https://myevents.usahockey.com/iihfyouthtransfer2526 </w:t>
      </w:r>
    </w:p>
    <w:p w:rsidR="00AA1668" w:rsidRDefault="00DC5261">
      <w:pPr>
        <w:widowControl w:val="0"/>
        <w:pBdr>
          <w:top w:val="nil"/>
          <w:left w:val="nil"/>
          <w:bottom w:val="nil"/>
          <w:right w:val="nil"/>
          <w:between w:val="nil"/>
        </w:pBdr>
        <w:spacing w:before="213" w:line="228" w:lineRule="auto"/>
        <w:ind w:left="898" w:right="836"/>
        <w:jc w:val="center"/>
        <w:rPr>
          <w:rFonts w:ascii="Arial Narrow" w:eastAsia="Arial Narrow" w:hAnsi="Arial Narrow" w:cs="Arial Narrow"/>
          <w:color w:val="0000FF"/>
          <w:sz w:val="19"/>
          <w:szCs w:val="19"/>
          <w:u w:val="single"/>
        </w:rPr>
      </w:pPr>
      <w:r>
        <w:rPr>
          <w:rFonts w:ascii="Arial Narrow" w:eastAsia="Arial Narrow" w:hAnsi="Arial Narrow" w:cs="Arial Narrow"/>
          <w:color w:val="000000"/>
          <w:sz w:val="19"/>
          <w:szCs w:val="19"/>
        </w:rPr>
        <w:t xml:space="preserve">USA Hockey, Attn: Transfer Department -1775 Bob Johnson Drive, Colorado Springs, CO 80906 - Phone: 800-566-3288 X216  E-mail: </w:t>
      </w:r>
      <w:r>
        <w:rPr>
          <w:rFonts w:ascii="Arial Narrow" w:eastAsia="Arial Narrow" w:hAnsi="Arial Narrow" w:cs="Arial Narrow"/>
          <w:color w:val="0000FF"/>
          <w:sz w:val="19"/>
          <w:szCs w:val="19"/>
          <w:u w:val="single"/>
        </w:rPr>
        <w:t xml:space="preserve">transfers@usahockey.org </w:t>
      </w:r>
    </w:p>
    <w:p w:rsidR="00AA1668" w:rsidRDefault="00DC5261">
      <w:pPr>
        <w:widowControl w:val="0"/>
        <w:pBdr>
          <w:top w:val="nil"/>
          <w:left w:val="nil"/>
          <w:bottom w:val="nil"/>
          <w:right w:val="nil"/>
          <w:between w:val="nil"/>
        </w:pBdr>
        <w:spacing w:line="240" w:lineRule="auto"/>
        <w:ind w:right="33"/>
        <w:jc w:val="right"/>
        <w:rPr>
          <w:rFonts w:ascii="Arial Narrow" w:eastAsia="Arial Narrow" w:hAnsi="Arial Narrow" w:cs="Arial Narrow"/>
          <w:color w:val="0000FF"/>
          <w:sz w:val="19"/>
          <w:szCs w:val="19"/>
          <w:u w:val="single"/>
        </w:rPr>
      </w:pPr>
      <w:r>
        <w:rPr>
          <w:rFonts w:ascii="Arial Narrow" w:eastAsia="Arial Narrow" w:hAnsi="Arial Narrow" w:cs="Arial Narrow"/>
          <w:noProof/>
          <w:color w:val="0000FF"/>
          <w:sz w:val="19"/>
          <w:szCs w:val="19"/>
          <w:u w:val="single"/>
        </w:rPr>
        <w:lastRenderedPageBreak/>
        <w:drawing>
          <wp:inline distT="19050" distB="19050" distL="19050" distR="19050">
            <wp:extent cx="370827" cy="6673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70827" cy="667385"/>
                    </a:xfrm>
                    <a:prstGeom prst="rect">
                      <a:avLst/>
                    </a:prstGeom>
                    <a:ln/>
                  </pic:spPr>
                </pic:pic>
              </a:graphicData>
            </a:graphic>
          </wp:inline>
        </w:drawing>
      </w:r>
    </w:p>
    <w:p w:rsidR="00AA1668" w:rsidRDefault="00DC5261">
      <w:pPr>
        <w:widowControl w:val="0"/>
        <w:pBdr>
          <w:top w:val="nil"/>
          <w:left w:val="nil"/>
          <w:bottom w:val="nil"/>
          <w:right w:val="nil"/>
          <w:between w:val="nil"/>
        </w:pBdr>
        <w:spacing w:before="17" w:line="240" w:lineRule="auto"/>
        <w:ind w:left="3399"/>
        <w:rPr>
          <w:b/>
          <w:color w:val="000000"/>
          <w:sz w:val="24"/>
          <w:szCs w:val="24"/>
          <w:u w:val="single"/>
        </w:rPr>
      </w:pPr>
      <w:r>
        <w:rPr>
          <w:b/>
          <w:color w:val="000000"/>
          <w:sz w:val="24"/>
          <w:szCs w:val="24"/>
          <w:u w:val="single"/>
        </w:rPr>
        <w:t xml:space="preserve">UNLIMITED TRANSFER REQUEST </w:t>
      </w:r>
    </w:p>
    <w:p w:rsidR="00AA1668" w:rsidRDefault="00DC5261">
      <w:pPr>
        <w:widowControl w:val="0"/>
        <w:pBdr>
          <w:top w:val="nil"/>
          <w:left w:val="nil"/>
          <w:bottom w:val="nil"/>
          <w:right w:val="nil"/>
          <w:between w:val="nil"/>
        </w:pBdr>
        <w:spacing w:before="271" w:line="248" w:lineRule="auto"/>
        <w:ind w:left="290" w:right="422" w:firstLine="1"/>
        <w:rPr>
          <w:b/>
          <w:color w:val="000000"/>
          <w:sz w:val="19"/>
          <w:szCs w:val="19"/>
        </w:rPr>
      </w:pPr>
      <w:r>
        <w:rPr>
          <w:color w:val="000000"/>
          <w:sz w:val="19"/>
          <w:szCs w:val="19"/>
        </w:rPr>
        <w:t>This note explains the player’s rights and responsibilities when planning to transfer from one country to the national  association of another country. It should be read carefully and must be signed by the player before the International  Transfer can be p</w:t>
      </w:r>
      <w:r>
        <w:rPr>
          <w:color w:val="000000"/>
          <w:sz w:val="19"/>
          <w:szCs w:val="19"/>
        </w:rPr>
        <w:t xml:space="preserve">rocessed and must be uploaded to the online transfer system when requesting the transfer. </w:t>
      </w:r>
      <w:r>
        <w:rPr>
          <w:b/>
          <w:color w:val="000000"/>
          <w:sz w:val="19"/>
          <w:szCs w:val="19"/>
        </w:rPr>
        <w:t xml:space="preserve">The choices the player has to make: </w:t>
      </w:r>
    </w:p>
    <w:p w:rsidR="00AA1668" w:rsidRDefault="00DC5261">
      <w:pPr>
        <w:widowControl w:val="0"/>
        <w:pBdr>
          <w:top w:val="nil"/>
          <w:left w:val="nil"/>
          <w:bottom w:val="nil"/>
          <w:right w:val="nil"/>
          <w:between w:val="nil"/>
        </w:pBdr>
        <w:spacing w:line="228" w:lineRule="auto"/>
        <w:ind w:left="661" w:right="356" w:hanging="353"/>
        <w:rPr>
          <w:color w:val="000000"/>
          <w:sz w:val="19"/>
          <w:szCs w:val="19"/>
        </w:rPr>
      </w:pPr>
      <w:r>
        <w:rPr>
          <w:color w:val="000000"/>
          <w:sz w:val="19"/>
          <w:szCs w:val="19"/>
        </w:rPr>
        <w:t xml:space="preserve">1. The player has the option to choose the basis on which he is transferred – limited or unlimited and this would be  indicated in the transfer request made in the Online Transfer System </w:t>
      </w:r>
    </w:p>
    <w:p w:rsidR="00AA1668" w:rsidRDefault="00DC5261">
      <w:pPr>
        <w:widowControl w:val="0"/>
        <w:pBdr>
          <w:top w:val="nil"/>
          <w:left w:val="nil"/>
          <w:bottom w:val="nil"/>
          <w:right w:val="nil"/>
          <w:between w:val="nil"/>
        </w:pBdr>
        <w:spacing w:before="7" w:line="231" w:lineRule="auto"/>
        <w:ind w:left="308"/>
        <w:jc w:val="center"/>
        <w:rPr>
          <w:color w:val="000000"/>
          <w:sz w:val="19"/>
          <w:szCs w:val="19"/>
        </w:rPr>
      </w:pPr>
      <w:r>
        <w:rPr>
          <w:color w:val="000000"/>
          <w:sz w:val="19"/>
          <w:szCs w:val="19"/>
        </w:rPr>
        <w:t>1.1 A limited transfer means that the player transfers temporarily t</w:t>
      </w:r>
      <w:r>
        <w:rPr>
          <w:color w:val="000000"/>
          <w:sz w:val="19"/>
          <w:szCs w:val="19"/>
        </w:rPr>
        <w:t>o a specific club under the jurisdiction of the “new”  National Association but automatically returns to the former Member National Association when the transfer expires.  During the period of the temporary transfer he may still call upon his former Member</w:t>
      </w:r>
      <w:r>
        <w:rPr>
          <w:color w:val="000000"/>
          <w:sz w:val="19"/>
          <w:szCs w:val="19"/>
        </w:rPr>
        <w:t xml:space="preserve"> National Association for  support. </w:t>
      </w:r>
      <w:r>
        <w:rPr>
          <w:color w:val="000000"/>
          <w:sz w:val="19"/>
          <w:szCs w:val="19"/>
          <w:u w:val="single"/>
        </w:rPr>
        <w:t>A limited transfer cannot be limited to less than the period of the player’s firm contract with his new club</w:t>
      </w:r>
      <w:r>
        <w:rPr>
          <w:color w:val="000000"/>
          <w:sz w:val="19"/>
          <w:szCs w:val="19"/>
        </w:rPr>
        <w:t xml:space="preserve">. </w:t>
      </w:r>
    </w:p>
    <w:p w:rsidR="00AA1668" w:rsidRDefault="00DC5261">
      <w:pPr>
        <w:widowControl w:val="0"/>
        <w:pBdr>
          <w:top w:val="nil"/>
          <w:left w:val="nil"/>
          <w:bottom w:val="nil"/>
          <w:right w:val="nil"/>
          <w:between w:val="nil"/>
        </w:pBdr>
        <w:spacing w:before="5" w:line="230" w:lineRule="auto"/>
        <w:ind w:left="650" w:right="8" w:hanging="342"/>
        <w:rPr>
          <w:color w:val="000000"/>
          <w:sz w:val="19"/>
          <w:szCs w:val="19"/>
        </w:rPr>
      </w:pPr>
      <w:r>
        <w:rPr>
          <w:color w:val="000000"/>
          <w:sz w:val="19"/>
          <w:szCs w:val="19"/>
        </w:rPr>
        <w:t>1.2 An unlimited transfer means that the player transfers permanently to the jurisdiction of the “new” National  Association and ceases to have any connection with, or the option to ask for support from the former Member  National Association. If the playe</w:t>
      </w:r>
      <w:r>
        <w:rPr>
          <w:color w:val="000000"/>
          <w:sz w:val="19"/>
          <w:szCs w:val="19"/>
        </w:rPr>
        <w:t xml:space="preserve">r wishes to play in the territory of any other National Association </w:t>
      </w:r>
      <w:r>
        <w:rPr>
          <w:color w:val="000000"/>
          <w:sz w:val="19"/>
          <w:szCs w:val="19"/>
          <w:u w:val="single"/>
        </w:rPr>
        <w:t xml:space="preserve">including returning </w:t>
      </w:r>
      <w:r>
        <w:rPr>
          <w:color w:val="000000"/>
          <w:sz w:val="19"/>
          <w:szCs w:val="19"/>
        </w:rPr>
        <w:t xml:space="preserve"> </w:t>
      </w:r>
      <w:r>
        <w:rPr>
          <w:color w:val="000000"/>
          <w:sz w:val="19"/>
          <w:szCs w:val="19"/>
          <w:u w:val="single"/>
        </w:rPr>
        <w:t xml:space="preserve">to his former Member National Association </w:t>
      </w:r>
      <w:r>
        <w:rPr>
          <w:color w:val="000000"/>
          <w:sz w:val="19"/>
          <w:szCs w:val="19"/>
        </w:rPr>
        <w:t xml:space="preserve">he will require a new transfer and be responsible for all associated  service charges. </w:t>
      </w:r>
    </w:p>
    <w:p w:rsidR="00AA1668" w:rsidRDefault="00DC5261">
      <w:pPr>
        <w:widowControl w:val="0"/>
        <w:pBdr>
          <w:top w:val="nil"/>
          <w:left w:val="nil"/>
          <w:bottom w:val="nil"/>
          <w:right w:val="nil"/>
          <w:between w:val="nil"/>
        </w:pBdr>
        <w:spacing w:before="236" w:line="228" w:lineRule="auto"/>
        <w:ind w:left="659" w:right="381" w:hanging="366"/>
        <w:rPr>
          <w:color w:val="000000"/>
          <w:sz w:val="19"/>
          <w:szCs w:val="19"/>
        </w:rPr>
      </w:pPr>
      <w:r>
        <w:rPr>
          <w:color w:val="000000"/>
          <w:sz w:val="19"/>
          <w:szCs w:val="19"/>
        </w:rPr>
        <w:t>2. There are financial implications d</w:t>
      </w:r>
      <w:r>
        <w:rPr>
          <w:color w:val="000000"/>
          <w:sz w:val="19"/>
          <w:szCs w:val="19"/>
        </w:rPr>
        <w:t xml:space="preserve">epending on the choice the player makes – to transfer on a limited or unlimited  basis. </w:t>
      </w:r>
    </w:p>
    <w:p w:rsidR="00AA1668" w:rsidRDefault="00DC5261">
      <w:pPr>
        <w:widowControl w:val="0"/>
        <w:pBdr>
          <w:top w:val="nil"/>
          <w:left w:val="nil"/>
          <w:bottom w:val="nil"/>
          <w:right w:val="nil"/>
          <w:between w:val="nil"/>
        </w:pBdr>
        <w:spacing w:before="7" w:line="230" w:lineRule="auto"/>
        <w:ind w:left="593" w:right="400" w:hanging="357"/>
        <w:rPr>
          <w:color w:val="000000"/>
          <w:sz w:val="19"/>
          <w:szCs w:val="19"/>
        </w:rPr>
      </w:pPr>
      <w:r>
        <w:rPr>
          <w:color w:val="000000"/>
          <w:sz w:val="19"/>
          <w:szCs w:val="19"/>
        </w:rPr>
        <w:t>2.1 Before processing the transfer the IIHF requires both involved clubs and respective National Associations to  carry our certain research designed to protect both t</w:t>
      </w:r>
      <w:r>
        <w:rPr>
          <w:color w:val="000000"/>
          <w:sz w:val="19"/>
          <w:szCs w:val="19"/>
        </w:rPr>
        <w:t xml:space="preserve">he player and the clubs involved. National Associations may  charge for this service up to a maximum of 500 CHF, </w:t>
      </w:r>
      <w:r>
        <w:rPr>
          <w:color w:val="7F291B"/>
          <w:sz w:val="19"/>
          <w:szCs w:val="19"/>
          <w:u w:val="single"/>
        </w:rPr>
        <w:t xml:space="preserve">except for the transfer of players under the age of 18 (IIHF International Transfer Regulations Section I Article 5)- </w:t>
      </w:r>
      <w:r>
        <w:rPr>
          <w:color w:val="000000"/>
          <w:sz w:val="19"/>
          <w:szCs w:val="19"/>
        </w:rPr>
        <w:t>The IIHF will charge an a</w:t>
      </w:r>
      <w:r>
        <w:rPr>
          <w:color w:val="000000"/>
          <w:sz w:val="19"/>
          <w:szCs w:val="19"/>
        </w:rPr>
        <w:t xml:space="preserve">dministrative fee to process the  transfer within the online system. The player is responsible for paying these service charges.  </w:t>
      </w:r>
    </w:p>
    <w:p w:rsidR="00AA1668" w:rsidRDefault="00DC5261">
      <w:pPr>
        <w:widowControl w:val="0"/>
        <w:pBdr>
          <w:top w:val="nil"/>
          <w:left w:val="nil"/>
          <w:bottom w:val="nil"/>
          <w:right w:val="nil"/>
          <w:between w:val="nil"/>
        </w:pBdr>
        <w:spacing w:before="5" w:line="231" w:lineRule="auto"/>
        <w:ind w:left="235" w:right="45"/>
        <w:rPr>
          <w:color w:val="000000"/>
          <w:sz w:val="19"/>
          <w:szCs w:val="19"/>
        </w:rPr>
      </w:pPr>
      <w:r>
        <w:rPr>
          <w:color w:val="000000"/>
          <w:sz w:val="19"/>
          <w:szCs w:val="19"/>
        </w:rPr>
        <w:t>2.2 A player who elects to transfer on a limited basis will revert to the jurisdiction of his former Member National  Association once the limited period has expired without incurring any service charges at that time.  2.3 A player who elects to transfer o</w:t>
      </w:r>
      <w:r>
        <w:rPr>
          <w:color w:val="000000"/>
          <w:sz w:val="19"/>
          <w:szCs w:val="19"/>
        </w:rPr>
        <w:t>n an unlimited basis but then later wishes to revert to the jurisdiction of his former or  another Member National Association will have to initiate the transfer procedure as described in 2.1 above and will  be responsible for the associated service charge</w:t>
      </w:r>
      <w:r>
        <w:rPr>
          <w:color w:val="000000"/>
          <w:sz w:val="19"/>
          <w:szCs w:val="19"/>
        </w:rPr>
        <w:t xml:space="preserve">s.  </w:t>
      </w:r>
    </w:p>
    <w:p w:rsidR="00AA1668" w:rsidRDefault="00DC5261">
      <w:pPr>
        <w:widowControl w:val="0"/>
        <w:pBdr>
          <w:top w:val="nil"/>
          <w:left w:val="nil"/>
          <w:bottom w:val="nil"/>
          <w:right w:val="nil"/>
          <w:between w:val="nil"/>
        </w:pBdr>
        <w:spacing w:before="233" w:line="235" w:lineRule="auto"/>
        <w:ind w:left="586" w:right="88" w:hanging="291"/>
        <w:rPr>
          <w:color w:val="000000"/>
          <w:sz w:val="19"/>
          <w:szCs w:val="19"/>
        </w:rPr>
      </w:pPr>
      <w:r>
        <w:rPr>
          <w:color w:val="000000"/>
          <w:sz w:val="19"/>
          <w:szCs w:val="19"/>
        </w:rPr>
        <w:t xml:space="preserve">3. Other considerations – Before electing to transfer on a limited or unlimited basis you should consider the following: </w:t>
      </w:r>
      <w:r>
        <w:rPr>
          <w:rFonts w:ascii="Noto Sans Symbols" w:eastAsia="Noto Sans Symbols" w:hAnsi="Noto Sans Symbols" w:cs="Noto Sans Symbols"/>
          <w:color w:val="000000"/>
          <w:sz w:val="19"/>
          <w:szCs w:val="19"/>
        </w:rPr>
        <w:t xml:space="preserve">• </w:t>
      </w:r>
      <w:r>
        <w:rPr>
          <w:color w:val="000000"/>
          <w:sz w:val="19"/>
          <w:szCs w:val="19"/>
        </w:rPr>
        <w:t>It is usual practice for the club to which the player is going to play to pay, or for the player to negotiate his contract  on t</w:t>
      </w:r>
      <w:r>
        <w:rPr>
          <w:color w:val="000000"/>
          <w:sz w:val="19"/>
          <w:szCs w:val="19"/>
        </w:rPr>
        <w:t xml:space="preserve">he basis that the club will pay all the service charges. The player should make sure of the position before  signing his contract otherwise he will be responsible for the service charges. </w:t>
      </w:r>
    </w:p>
    <w:p w:rsidR="00AA1668" w:rsidRDefault="00DC5261">
      <w:pPr>
        <w:widowControl w:val="0"/>
        <w:pBdr>
          <w:top w:val="nil"/>
          <w:left w:val="nil"/>
          <w:bottom w:val="nil"/>
          <w:right w:val="nil"/>
          <w:between w:val="nil"/>
        </w:pBdr>
        <w:spacing w:before="16" w:line="230" w:lineRule="auto"/>
        <w:ind w:left="762" w:right="35" w:hanging="176"/>
        <w:rPr>
          <w:color w:val="000000"/>
          <w:sz w:val="19"/>
          <w:szCs w:val="19"/>
        </w:rPr>
      </w:pPr>
      <w:r>
        <w:rPr>
          <w:rFonts w:ascii="Noto Sans Symbols" w:eastAsia="Noto Sans Symbols" w:hAnsi="Noto Sans Symbols" w:cs="Noto Sans Symbols"/>
          <w:color w:val="000000"/>
          <w:sz w:val="19"/>
          <w:szCs w:val="19"/>
        </w:rPr>
        <w:t xml:space="preserve">• </w:t>
      </w:r>
      <w:r>
        <w:rPr>
          <w:color w:val="000000"/>
          <w:sz w:val="19"/>
          <w:szCs w:val="19"/>
        </w:rPr>
        <w:t xml:space="preserve">The player may feel more at ease by preserving the link with the </w:t>
      </w:r>
      <w:r>
        <w:rPr>
          <w:color w:val="000000"/>
          <w:sz w:val="19"/>
          <w:szCs w:val="19"/>
        </w:rPr>
        <w:t>former Member National Association. If so, and, if  having transferred to a “new” National Association on a limited basis and even in the knowledge that he will be  renewing his contract with the same club or staying in the same country, he may elect to tr</w:t>
      </w:r>
      <w:r>
        <w:rPr>
          <w:color w:val="000000"/>
          <w:sz w:val="19"/>
          <w:szCs w:val="19"/>
        </w:rPr>
        <w:t xml:space="preserve">ansfer for consecutive  seasons on limited transfers. </w:t>
      </w:r>
    </w:p>
    <w:p w:rsidR="00AA1668" w:rsidRDefault="00DC5261">
      <w:pPr>
        <w:widowControl w:val="0"/>
        <w:pBdr>
          <w:top w:val="nil"/>
          <w:left w:val="nil"/>
          <w:bottom w:val="nil"/>
          <w:right w:val="nil"/>
          <w:between w:val="nil"/>
        </w:pBdr>
        <w:spacing w:before="20" w:line="231" w:lineRule="auto"/>
        <w:ind w:left="769" w:right="225" w:hanging="183"/>
        <w:rPr>
          <w:color w:val="000000"/>
          <w:sz w:val="19"/>
          <w:szCs w:val="19"/>
        </w:rPr>
      </w:pPr>
      <w:r>
        <w:rPr>
          <w:rFonts w:ascii="Noto Sans Symbols" w:eastAsia="Noto Sans Symbols" w:hAnsi="Noto Sans Symbols" w:cs="Noto Sans Symbols"/>
          <w:color w:val="000000"/>
          <w:sz w:val="19"/>
          <w:szCs w:val="19"/>
        </w:rPr>
        <w:t xml:space="preserve">• </w:t>
      </w:r>
      <w:r>
        <w:rPr>
          <w:color w:val="000000"/>
          <w:sz w:val="19"/>
          <w:szCs w:val="19"/>
        </w:rPr>
        <w:t xml:space="preserve">The player should contact his former Member National Association in order to discuss the consequences that an  unlimited transfer may have.  </w:t>
      </w:r>
    </w:p>
    <w:p w:rsidR="00AA1668" w:rsidRDefault="00DC5261">
      <w:pPr>
        <w:widowControl w:val="0"/>
        <w:pBdr>
          <w:top w:val="nil"/>
          <w:left w:val="nil"/>
          <w:bottom w:val="nil"/>
          <w:right w:val="nil"/>
          <w:between w:val="nil"/>
        </w:pBdr>
        <w:spacing w:before="233" w:line="231" w:lineRule="auto"/>
        <w:ind w:left="7" w:right="531" w:firstLine="10"/>
        <w:rPr>
          <w:color w:val="000000"/>
          <w:sz w:val="19"/>
          <w:szCs w:val="19"/>
        </w:rPr>
      </w:pPr>
      <w:r>
        <w:rPr>
          <w:color w:val="000000"/>
          <w:sz w:val="19"/>
          <w:szCs w:val="19"/>
        </w:rPr>
        <w:t xml:space="preserve">I warrant that I have read understood the choices open to me and that I have had the opportunity to take independent  advice in connection therewith, and, I hereby confirm that I wish to transfer from the National Association of </w:t>
      </w:r>
    </w:p>
    <w:p w:rsidR="00AA1668" w:rsidRDefault="00DC5261">
      <w:pPr>
        <w:widowControl w:val="0"/>
        <w:pBdr>
          <w:top w:val="nil"/>
          <w:left w:val="nil"/>
          <w:bottom w:val="nil"/>
          <w:right w:val="nil"/>
          <w:between w:val="nil"/>
        </w:pBdr>
        <w:spacing w:before="235" w:line="228" w:lineRule="auto"/>
        <w:ind w:left="7" w:right="600" w:hanging="7"/>
        <w:rPr>
          <w:color w:val="000000"/>
          <w:sz w:val="19"/>
          <w:szCs w:val="19"/>
        </w:rPr>
      </w:pPr>
      <w:r>
        <w:rPr>
          <w:color w:val="000000"/>
          <w:sz w:val="19"/>
          <w:szCs w:val="19"/>
        </w:rPr>
        <w:t>__________________________</w:t>
      </w:r>
      <w:r>
        <w:rPr>
          <w:color w:val="000000"/>
          <w:sz w:val="19"/>
          <w:szCs w:val="19"/>
        </w:rPr>
        <w:t xml:space="preserve">_______ to the National Association of </w:t>
      </w:r>
      <w:r>
        <w:rPr>
          <w:color w:val="000000"/>
          <w:sz w:val="19"/>
          <w:szCs w:val="19"/>
          <w:u w:val="single"/>
        </w:rPr>
        <w:t xml:space="preserve">USA Hockey____________ </w:t>
      </w:r>
      <w:r>
        <w:rPr>
          <w:color w:val="000000"/>
          <w:sz w:val="19"/>
          <w:szCs w:val="19"/>
        </w:rPr>
        <w:t xml:space="preserve">on an unlimited International Transfer. </w:t>
      </w:r>
    </w:p>
    <w:p w:rsidR="00AA1668" w:rsidRDefault="00DC5261">
      <w:pPr>
        <w:widowControl w:val="0"/>
        <w:pBdr>
          <w:top w:val="nil"/>
          <w:left w:val="nil"/>
          <w:bottom w:val="nil"/>
          <w:right w:val="nil"/>
          <w:between w:val="nil"/>
        </w:pBdr>
        <w:spacing w:before="237" w:line="461" w:lineRule="auto"/>
        <w:ind w:left="3" w:right="713" w:firstLine="11"/>
        <w:rPr>
          <w:color w:val="000000"/>
          <w:sz w:val="19"/>
          <w:szCs w:val="19"/>
        </w:rPr>
      </w:pPr>
      <w:r>
        <w:rPr>
          <w:color w:val="000000"/>
          <w:sz w:val="19"/>
          <w:szCs w:val="19"/>
        </w:rPr>
        <w:t>Name in full (please print) ______________________________________________________________________ Signature _________________________________ Place and Date______________________________________ Witnessed by (Name, Date and Signature):____________________</w:t>
      </w:r>
      <w:r>
        <w:rPr>
          <w:color w:val="000000"/>
          <w:sz w:val="19"/>
          <w:szCs w:val="19"/>
        </w:rPr>
        <w:t>_____________________________________</w:t>
      </w:r>
    </w:p>
    <w:sectPr w:rsidR="00AA1668">
      <w:pgSz w:w="12240" w:h="15840"/>
      <w:pgMar w:top="360" w:right="866" w:bottom="934" w:left="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68"/>
    <w:rsid w:val="00AA1668"/>
    <w:rsid w:val="00DC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E1D15-CD85-4222-9139-C61B8614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Hockinson</dc:creator>
  <cp:lastModifiedBy>Microsoft account</cp:lastModifiedBy>
  <cp:revision>2</cp:revision>
  <dcterms:created xsi:type="dcterms:W3CDTF">2025-10-15T17:16:00Z</dcterms:created>
  <dcterms:modified xsi:type="dcterms:W3CDTF">2025-10-15T17:16:00Z</dcterms:modified>
</cp:coreProperties>
</file>