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2DC0" w14:textId="77777777" w:rsidR="007A55D9" w:rsidRDefault="007A55D9"/>
    <w:p w14:paraId="6D5A3361" w14:textId="1A167160" w:rsidR="00943229" w:rsidRDefault="00943229" w:rsidP="000F7C7E">
      <w:pPr>
        <w:jc w:val="center"/>
        <w:rPr>
          <w:b/>
          <w:bCs/>
          <w:sz w:val="36"/>
        </w:rPr>
      </w:pPr>
      <w:r w:rsidRPr="00943229">
        <w:rPr>
          <w:b/>
          <w:bCs/>
          <w:sz w:val="36"/>
        </w:rPr>
        <w:t>NWBA Bylaws Amendment Proposal Form</w:t>
      </w:r>
    </w:p>
    <w:p w14:paraId="6A082ED0" w14:textId="77777777" w:rsidR="00943229" w:rsidRPr="00943229" w:rsidRDefault="00943229" w:rsidP="000F7C7E">
      <w:pPr>
        <w:jc w:val="center"/>
        <w:rPr>
          <w:b/>
        </w:rPr>
      </w:pPr>
    </w:p>
    <w:p w14:paraId="6DCDA035" w14:textId="65C3436A" w:rsidR="00943229" w:rsidRPr="00943229" w:rsidRDefault="00943229" w:rsidP="000F7C7E">
      <w:pPr>
        <w:jc w:val="center"/>
        <w:rPr>
          <w:b/>
          <w:sz w:val="36"/>
        </w:rPr>
      </w:pPr>
      <w:r w:rsidRPr="00943229">
        <w:rPr>
          <w:rFonts w:eastAsia="Times New Roman" w:cs="Times New Roman"/>
          <w:b/>
          <w:color w:val="000000"/>
        </w:rPr>
        <w:t>Proposed Amendments must be submitted in writing to the Executive Director and the chair of the Governance Committee at least sixty (60) days preceding the Annual Assembly</w:t>
      </w:r>
      <w:r w:rsidR="008C6177">
        <w:rPr>
          <w:rFonts w:eastAsia="Times New Roman" w:cs="Times New Roman"/>
          <w:b/>
          <w:color w:val="000000"/>
        </w:rPr>
        <w:t xml:space="preserve"> (</w:t>
      </w:r>
      <w:r w:rsidR="008F22C9">
        <w:rPr>
          <w:rFonts w:eastAsia="Times New Roman" w:cs="Times New Roman"/>
          <w:b/>
          <w:color w:val="000000"/>
        </w:rPr>
        <w:t>Sunday</w:t>
      </w:r>
      <w:r w:rsidR="008C6177">
        <w:rPr>
          <w:rFonts w:eastAsia="Times New Roman" w:cs="Times New Roman"/>
          <w:b/>
          <w:color w:val="000000"/>
        </w:rPr>
        <w:t>, April 2</w:t>
      </w:r>
      <w:r w:rsidR="008F22C9">
        <w:rPr>
          <w:rFonts w:eastAsia="Times New Roman" w:cs="Times New Roman"/>
          <w:b/>
          <w:color w:val="000000"/>
        </w:rPr>
        <w:t>5</w:t>
      </w:r>
      <w:r w:rsidR="008C6177">
        <w:rPr>
          <w:rFonts w:eastAsia="Times New Roman" w:cs="Times New Roman"/>
          <w:b/>
          <w:color w:val="000000"/>
        </w:rPr>
        <w:t>, 2021)</w:t>
      </w:r>
      <w:r w:rsidRPr="00943229">
        <w:rPr>
          <w:rFonts w:eastAsia="Times New Roman" w:cs="Times New Roman"/>
          <w:b/>
          <w:color w:val="000000"/>
        </w:rPr>
        <w:t>.</w:t>
      </w:r>
    </w:p>
    <w:p w14:paraId="7F7174A1" w14:textId="623229CE" w:rsidR="00EF09AA" w:rsidRDefault="00EF09AA"/>
    <w:p w14:paraId="397AAD26" w14:textId="43A53906" w:rsidR="00C31B2B" w:rsidRPr="00C31B2B" w:rsidRDefault="00C31B2B">
      <w:pPr>
        <w:rPr>
          <w:b/>
          <w:bCs/>
        </w:rPr>
      </w:pPr>
      <w:r w:rsidRPr="00C31B2B">
        <w:rPr>
          <w:b/>
          <w:bCs/>
        </w:rPr>
        <w:t>Section:</w:t>
      </w:r>
      <w:r w:rsidR="00900885">
        <w:rPr>
          <w:b/>
          <w:bCs/>
        </w:rPr>
        <w:t xml:space="preserve"> </w:t>
      </w:r>
      <w:r w:rsidR="00D91DA0">
        <w:t>2</w:t>
      </w:r>
      <w:r w:rsidR="00900885" w:rsidRPr="00900885">
        <w:t>.2</w:t>
      </w:r>
      <w:r w:rsidR="00900885">
        <w:t xml:space="preserve">: </w:t>
      </w:r>
      <w:r w:rsidR="00D91DA0">
        <w:t>Registered Office</w:t>
      </w:r>
    </w:p>
    <w:p w14:paraId="4F3CF74D" w14:textId="70E818D1" w:rsidR="00C31B2B" w:rsidRPr="00C31B2B" w:rsidRDefault="00C31B2B">
      <w:pPr>
        <w:rPr>
          <w:b/>
          <w:bCs/>
        </w:rPr>
      </w:pPr>
    </w:p>
    <w:p w14:paraId="130CED95" w14:textId="4207CBE5" w:rsidR="00C31B2B" w:rsidRPr="00C31B2B" w:rsidRDefault="00C31B2B">
      <w:pPr>
        <w:rPr>
          <w:b/>
          <w:bCs/>
        </w:rPr>
      </w:pPr>
      <w:r w:rsidRPr="614F7461">
        <w:rPr>
          <w:b/>
          <w:bCs/>
        </w:rPr>
        <w:t>Proposed By:</w:t>
      </w:r>
      <w:r w:rsidR="00900885" w:rsidRPr="614F7461">
        <w:rPr>
          <w:b/>
          <w:bCs/>
        </w:rPr>
        <w:t xml:space="preserve"> </w:t>
      </w:r>
      <w:r w:rsidR="517576AD">
        <w:t>NWBA Management/Staff</w:t>
      </w:r>
    </w:p>
    <w:p w14:paraId="6142C4DD" w14:textId="59872DD9" w:rsidR="00C31B2B" w:rsidRPr="00C31B2B" w:rsidRDefault="00C31B2B">
      <w:pPr>
        <w:rPr>
          <w:b/>
          <w:bCs/>
        </w:rPr>
      </w:pPr>
    </w:p>
    <w:p w14:paraId="3A3497D4" w14:textId="25257B75" w:rsidR="00900885" w:rsidRPr="00900885" w:rsidRDefault="00C31B2B" w:rsidP="00900885">
      <w:r w:rsidRPr="30D0977F">
        <w:rPr>
          <w:b/>
          <w:bCs/>
        </w:rPr>
        <w:t>Summary of Proposed Change:</w:t>
      </w:r>
      <w:r w:rsidR="00900885" w:rsidRPr="30D0977F">
        <w:rPr>
          <w:b/>
          <w:bCs/>
        </w:rPr>
        <w:t xml:space="preserve"> </w:t>
      </w:r>
      <w:r w:rsidR="2E417256">
        <w:t xml:space="preserve">Update </w:t>
      </w:r>
      <w:r w:rsidR="7C5B80D2">
        <w:t xml:space="preserve">NWBA </w:t>
      </w:r>
      <w:r w:rsidR="2E417256">
        <w:t xml:space="preserve">Bylaws to </w:t>
      </w:r>
      <w:r w:rsidR="00D91DA0">
        <w:t>add a section that ensures the organization is communicating the location of the Registered Office in the State of Illinois, which is the state in which the organization is incorporated. This a</w:t>
      </w:r>
      <w:r w:rsidR="6F8E540A">
        <w:t>dopt</w:t>
      </w:r>
      <w:r w:rsidR="00D91DA0">
        <w:t>s</w:t>
      </w:r>
      <w:r w:rsidR="6F8E540A">
        <w:t xml:space="preserve"> missing elements as outlined in </w:t>
      </w:r>
      <w:r w:rsidR="00900885">
        <w:t xml:space="preserve">the U. S. Olympic &amp; Paralympic Committee (USOPC) </w:t>
      </w:r>
      <w:r w:rsidR="29106D49">
        <w:t xml:space="preserve">Bylaws Template </w:t>
      </w:r>
      <w:r w:rsidR="7122B956">
        <w:t>for NGBs</w:t>
      </w:r>
      <w:r w:rsidR="00900885">
        <w:t>.</w:t>
      </w:r>
    </w:p>
    <w:p w14:paraId="31F6B653" w14:textId="0EB164BA" w:rsidR="00C31B2B" w:rsidRPr="00C31B2B" w:rsidRDefault="00C31B2B">
      <w:pPr>
        <w:rPr>
          <w:b/>
          <w:bCs/>
        </w:rPr>
      </w:pPr>
    </w:p>
    <w:p w14:paraId="11D89968" w14:textId="4C66CD36" w:rsidR="000F7C7E" w:rsidRPr="000F7C7E" w:rsidRDefault="000F7C7E" w:rsidP="724F9D1B">
      <w:pPr>
        <w:rPr>
          <w:b/>
          <w:bCs/>
        </w:rPr>
      </w:pPr>
      <w:r w:rsidRPr="724F9D1B">
        <w:rPr>
          <w:b/>
          <w:bCs/>
        </w:rPr>
        <w:t xml:space="preserve">Current Bylaw: </w:t>
      </w:r>
      <w:r w:rsidR="00900885">
        <w:t xml:space="preserve">Current wording is included in the proposal </w:t>
      </w:r>
      <w:r w:rsidR="7D5C9B2C">
        <w:t>section</w:t>
      </w:r>
      <w:r w:rsidR="00900885">
        <w:t xml:space="preserve"> below.</w:t>
      </w:r>
    </w:p>
    <w:p w14:paraId="3D81DE1C" w14:textId="77777777" w:rsidR="000F7C7E" w:rsidRDefault="000F7C7E"/>
    <w:p w14:paraId="4127827C" w14:textId="29111221" w:rsidR="000F7C7E" w:rsidRPr="000F7C7E" w:rsidRDefault="000F7C7E" w:rsidP="30D0977F">
      <w:pPr>
        <w:rPr>
          <w:b/>
          <w:bCs/>
        </w:rPr>
      </w:pPr>
      <w:r w:rsidRPr="30D0977F">
        <w:rPr>
          <w:b/>
          <w:bCs/>
        </w:rPr>
        <w:t>Proposed Bylaw</w:t>
      </w:r>
      <w:r w:rsidR="00900885" w:rsidRPr="30D0977F">
        <w:rPr>
          <w:b/>
          <w:bCs/>
        </w:rPr>
        <w:t xml:space="preserve">: </w:t>
      </w:r>
      <w:r w:rsidR="6F6D5930">
        <w:t>Proposed c</w:t>
      </w:r>
      <w:r w:rsidR="00900885">
        <w:t xml:space="preserve">hanges are marked </w:t>
      </w:r>
      <w:r w:rsidR="2E1E2C30">
        <w:t xml:space="preserve">below with the track </w:t>
      </w:r>
      <w:proofErr w:type="gramStart"/>
      <w:r w:rsidR="2E1E2C30">
        <w:t>changes</w:t>
      </w:r>
      <w:proofErr w:type="gramEnd"/>
      <w:r w:rsidR="2E1E2C30">
        <w:t xml:space="preserve"> function</w:t>
      </w:r>
      <w:r w:rsidR="1402CBFA">
        <w:t xml:space="preserve"> </w:t>
      </w:r>
      <w:r w:rsidR="1402CBFA" w:rsidRPr="30D0977F">
        <w:rPr>
          <w:rFonts w:ascii="Calibri" w:eastAsia="Calibri" w:hAnsi="Calibri" w:cs="Calibri"/>
          <w:color w:val="000000" w:themeColor="text1"/>
        </w:rPr>
        <w:t>(deletions have a strikethrough and additions are underlined)</w:t>
      </w:r>
      <w:r w:rsidR="00900885">
        <w:t>.</w:t>
      </w:r>
    </w:p>
    <w:p w14:paraId="23C5A1D8" w14:textId="62AF717D" w:rsidR="000F7C7E" w:rsidRDefault="000F7C7E"/>
    <w:p w14:paraId="74040F2F" w14:textId="77777777" w:rsidR="00D91DA0" w:rsidRDefault="00D91DA0" w:rsidP="00D91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881798"/>
        </w:rPr>
        <w:t>Section 2.2: Registered Office.</w:t>
      </w:r>
      <w:r>
        <w:rPr>
          <w:rStyle w:val="eop"/>
        </w:rPr>
        <w:t> </w:t>
      </w:r>
    </w:p>
    <w:p w14:paraId="5AC77210" w14:textId="77777777" w:rsidR="00D91DA0" w:rsidRDefault="00D91DA0" w:rsidP="00D91D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6FB08C" w14:textId="2B7164E6" w:rsidR="00D91DA0" w:rsidRDefault="00D91DA0" w:rsidP="00D91DA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D91DA0">
        <w:rPr>
          <w:rStyle w:val="normaltextrun"/>
          <w:color w:val="881798"/>
          <w:shd w:val="clear" w:color="auto" w:fill="FFFF00"/>
        </w:rPr>
        <w:t xml:space="preserve">The registered office of the NWBA required by the Nonprofit Corporation Act of Illinois shall be </w:t>
      </w:r>
      <w:r w:rsidRPr="00D91DA0">
        <w:rPr>
          <w:rStyle w:val="normaltextrun"/>
          <w:color w:val="881798"/>
          <w:shd w:val="clear" w:color="auto" w:fill="FFFF00"/>
        </w:rPr>
        <w:t>documented on the NWBA Website</w:t>
      </w:r>
      <w:r w:rsidRPr="00D91DA0">
        <w:rPr>
          <w:rStyle w:val="normaltextrun"/>
          <w:color w:val="881798"/>
          <w:shd w:val="clear" w:color="auto" w:fill="FFFF00"/>
        </w:rPr>
        <w:t>.</w:t>
      </w:r>
      <w:r w:rsidRPr="00D91DA0">
        <w:rPr>
          <w:rStyle w:val="normaltextrun"/>
          <w:color w:val="881798"/>
        </w:rPr>
        <w:t>  The registered office may be changed from time to time</w:t>
      </w:r>
      <w:r w:rsidRPr="00D91DA0">
        <w:rPr>
          <w:rStyle w:val="apple-converted-space"/>
          <w:color w:val="881798"/>
        </w:rPr>
        <w:t> </w:t>
      </w:r>
      <w:r w:rsidRPr="00D91DA0">
        <w:rPr>
          <w:rStyle w:val="normaltextrun"/>
          <w:color w:val="881798"/>
        </w:rPr>
        <w:t>by</w:t>
      </w:r>
      <w:r w:rsidRPr="00D91DA0">
        <w:rPr>
          <w:rStyle w:val="apple-converted-space"/>
          <w:color w:val="881798"/>
        </w:rPr>
        <w:t> </w:t>
      </w:r>
      <w:r w:rsidRPr="00D91DA0">
        <w:rPr>
          <w:rStyle w:val="normaltextrun"/>
          <w:color w:val="881798"/>
        </w:rPr>
        <w:t>the Board of Directors or by the officers of NWBA, or to the extent permitted by the</w:t>
      </w:r>
      <w:r w:rsidRPr="00D91DA0">
        <w:rPr>
          <w:rStyle w:val="apple-converted-space"/>
          <w:color w:val="881798"/>
        </w:rPr>
        <w:t> </w:t>
      </w:r>
      <w:r w:rsidRPr="00D91DA0">
        <w:rPr>
          <w:rStyle w:val="normaltextrun"/>
          <w:color w:val="881798"/>
        </w:rPr>
        <w:t>laws of the state of Illinois, by the</w:t>
      </w:r>
      <w:r w:rsidRPr="00D91DA0">
        <w:rPr>
          <w:rStyle w:val="apple-converted-space"/>
          <w:color w:val="881798"/>
        </w:rPr>
        <w:t> </w:t>
      </w:r>
      <w:r w:rsidRPr="00D91DA0">
        <w:rPr>
          <w:rStyle w:val="normaltextrun"/>
          <w:color w:val="881798"/>
        </w:rPr>
        <w:t>registered agent</w:t>
      </w:r>
      <w:r w:rsidRPr="00D91DA0">
        <w:rPr>
          <w:rStyle w:val="apple-converted-space"/>
          <w:color w:val="881798"/>
        </w:rPr>
        <w:t> </w:t>
      </w:r>
      <w:r w:rsidRPr="00D91DA0">
        <w:rPr>
          <w:rStyle w:val="normaltextrun"/>
          <w:color w:val="881798"/>
        </w:rPr>
        <w:t>of</w:t>
      </w:r>
      <w:r w:rsidRPr="00D91DA0">
        <w:rPr>
          <w:rStyle w:val="apple-converted-space"/>
          <w:color w:val="881798"/>
        </w:rPr>
        <w:t> </w:t>
      </w:r>
      <w:r w:rsidRPr="00D91DA0">
        <w:rPr>
          <w:rStyle w:val="normaltextrun"/>
          <w:color w:val="881798"/>
        </w:rPr>
        <w:t>the</w:t>
      </w:r>
      <w:r w:rsidRPr="00D91DA0">
        <w:rPr>
          <w:rStyle w:val="apple-converted-space"/>
          <w:color w:val="881798"/>
        </w:rPr>
        <w:t> </w:t>
      </w:r>
      <w:r w:rsidRPr="00D91DA0">
        <w:rPr>
          <w:rStyle w:val="normaltextrun"/>
          <w:color w:val="881798"/>
        </w:rPr>
        <w:t>NWBA.  The registered office may be, but need not be, the same as the principal office.</w:t>
      </w:r>
      <w:r>
        <w:rPr>
          <w:rStyle w:val="eop"/>
        </w:rPr>
        <w:t> </w:t>
      </w:r>
    </w:p>
    <w:p w14:paraId="2AA9F6F5" w14:textId="77777777" w:rsidR="00900885" w:rsidRDefault="00900885"/>
    <w:p w14:paraId="4C37DC62" w14:textId="77777777" w:rsidR="000F7C7E" w:rsidRDefault="000F7C7E"/>
    <w:p w14:paraId="4A98001F" w14:textId="6B2FC23C" w:rsidR="410002A4" w:rsidRDefault="000F7C7E" w:rsidP="00D91DA0">
      <w:r w:rsidRPr="614F7461">
        <w:rPr>
          <w:b/>
          <w:bCs/>
        </w:rPr>
        <w:t xml:space="preserve">Rationale for </w:t>
      </w:r>
      <w:r w:rsidR="00900885" w:rsidRPr="614F7461">
        <w:rPr>
          <w:b/>
          <w:bCs/>
        </w:rPr>
        <w:t>C</w:t>
      </w:r>
      <w:r w:rsidRPr="614F7461">
        <w:rPr>
          <w:b/>
          <w:bCs/>
        </w:rPr>
        <w:t xml:space="preserve">hange: </w:t>
      </w:r>
      <w:r w:rsidR="00D91DA0">
        <w:t xml:space="preserve">Adding language on registered office in State of Illinois for transparency and access. </w:t>
      </w:r>
      <w:proofErr w:type="spellStart"/>
      <w:r w:rsidR="410002A4">
        <w:t>The</w:t>
      </w:r>
      <w:proofErr w:type="spellEnd"/>
      <w:r w:rsidR="410002A4">
        <w:t xml:space="preserve"> changes marked above are suggestions from Legal </w:t>
      </w:r>
      <w:r w:rsidR="173B9127">
        <w:t>Counsel to include from the USOPC Bylaws Template for NGB’s.</w:t>
      </w:r>
    </w:p>
    <w:p w14:paraId="427A5035" w14:textId="77777777" w:rsidR="000F7C7E" w:rsidRDefault="000F7C7E"/>
    <w:p w14:paraId="36F5B819" w14:textId="77777777" w:rsidR="000F7C7E" w:rsidRDefault="000F7C7E"/>
    <w:p w14:paraId="0BA46DA1" w14:textId="77777777" w:rsidR="000F7C7E" w:rsidRPr="000F7C7E" w:rsidRDefault="000F7C7E">
      <w:pPr>
        <w:rPr>
          <w:b/>
        </w:rPr>
      </w:pPr>
      <w:r w:rsidRPr="000F7C7E">
        <w:rPr>
          <w:b/>
        </w:rPr>
        <w:t xml:space="preserve">Submit to: </w:t>
      </w:r>
    </w:p>
    <w:p w14:paraId="71BB6E4F" w14:textId="2C2BC1C2" w:rsidR="00943229" w:rsidRDefault="00943229" w:rsidP="00943229">
      <w:pPr>
        <w:rPr>
          <w:rFonts w:eastAsia="Times New Roman" w:cs="Times New Roman"/>
          <w:bCs/>
          <w:color w:val="000000"/>
        </w:rPr>
      </w:pPr>
      <w:r w:rsidRPr="00943229">
        <w:rPr>
          <w:rFonts w:eastAsia="Times New Roman" w:cs="Times New Roman"/>
          <w:bCs/>
          <w:color w:val="000000"/>
          <w:u w:val="single"/>
        </w:rPr>
        <w:t>Via Email</w:t>
      </w:r>
      <w:r w:rsidR="008F22C9">
        <w:rPr>
          <w:rFonts w:eastAsia="Times New Roman" w:cs="Times New Roman"/>
          <w:bCs/>
          <w:color w:val="000000"/>
          <w:u w:val="single"/>
        </w:rPr>
        <w:t xml:space="preserve"> to both</w:t>
      </w:r>
      <w:r>
        <w:rPr>
          <w:rFonts w:eastAsia="Times New Roman" w:cs="Times New Roman"/>
          <w:bCs/>
          <w:color w:val="000000"/>
        </w:rPr>
        <w:t>:</w:t>
      </w:r>
    </w:p>
    <w:p w14:paraId="56DE507C" w14:textId="0861A77D" w:rsidR="00943229" w:rsidRPr="00943229" w:rsidRDefault="00943229" w:rsidP="00943229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Will Waller</w:t>
      </w:r>
      <w:r w:rsidR="008F22C9">
        <w:rPr>
          <w:rFonts w:eastAsia="Times New Roman" w:cs="Times New Roman"/>
          <w:bCs/>
          <w:color w:val="000000"/>
        </w:rPr>
        <w:t>, NWBA Executive Director</w:t>
      </w:r>
      <w:r>
        <w:rPr>
          <w:rFonts w:eastAsia="Times New Roman" w:cs="Times New Roman"/>
          <w:bCs/>
          <w:color w:val="000000"/>
        </w:rPr>
        <w:t xml:space="preserve">: </w:t>
      </w:r>
      <w:hyperlink r:id="rId10" w:history="1">
        <w:r w:rsidRPr="0010390D">
          <w:rPr>
            <w:rStyle w:val="Hyperlink"/>
            <w:rFonts w:eastAsia="Times New Roman" w:cs="Times New Roman"/>
            <w:bCs/>
          </w:rPr>
          <w:t>will@nwba.org</w:t>
        </w:r>
      </w:hyperlink>
      <w:r>
        <w:rPr>
          <w:rFonts w:eastAsia="Times New Roman" w:cs="Times New Roman"/>
          <w:bCs/>
          <w:color w:val="000000"/>
        </w:rPr>
        <w:t xml:space="preserve"> AND </w:t>
      </w:r>
      <w:r w:rsidR="008F22C9">
        <w:rPr>
          <w:rFonts w:eastAsia="Times New Roman" w:cs="Times New Roman"/>
          <w:bCs/>
          <w:color w:val="000000"/>
        </w:rPr>
        <w:t xml:space="preserve">Tim Fox, interim </w:t>
      </w:r>
      <w:r>
        <w:rPr>
          <w:rFonts w:eastAsia="Times New Roman" w:cs="Times New Roman"/>
          <w:bCs/>
          <w:color w:val="000000"/>
        </w:rPr>
        <w:t xml:space="preserve">Chair of the Governance Committee: </w:t>
      </w:r>
      <w:hyperlink r:id="rId11" w:history="1">
        <w:r w:rsidRPr="0010390D">
          <w:rPr>
            <w:rStyle w:val="Hyperlink"/>
            <w:rFonts w:eastAsia="Times New Roman" w:cs="Times New Roman"/>
            <w:bCs/>
          </w:rPr>
          <w:t>timfox@nwba.org</w:t>
        </w:r>
      </w:hyperlink>
    </w:p>
    <w:p w14:paraId="6D49B9DC" w14:textId="77777777" w:rsidR="00943229" w:rsidRDefault="00943229" w:rsidP="00577302">
      <w:pPr>
        <w:rPr>
          <w:rFonts w:eastAsia="Times New Roman" w:cs="Times New Roman"/>
          <w:bCs/>
          <w:color w:val="000000"/>
        </w:rPr>
      </w:pPr>
    </w:p>
    <w:p w14:paraId="1C56F842" w14:textId="39618575" w:rsidR="00943229" w:rsidRDefault="00943229" w:rsidP="00577302">
      <w:pPr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OR</w:t>
      </w:r>
    </w:p>
    <w:p w14:paraId="0EB05189" w14:textId="77777777" w:rsidR="00943229" w:rsidRDefault="00943229" w:rsidP="00577302">
      <w:pPr>
        <w:rPr>
          <w:rFonts w:eastAsia="Times New Roman" w:cs="Times New Roman"/>
          <w:bCs/>
          <w:color w:val="000000"/>
          <w:u w:val="single"/>
        </w:rPr>
      </w:pPr>
    </w:p>
    <w:p w14:paraId="33ABA53E" w14:textId="406C1D64" w:rsidR="00943229" w:rsidRDefault="00943229" w:rsidP="00577302">
      <w:pPr>
        <w:rPr>
          <w:rFonts w:eastAsia="Times New Roman" w:cs="Times New Roman"/>
          <w:bCs/>
          <w:color w:val="000000"/>
        </w:rPr>
      </w:pPr>
      <w:r w:rsidRPr="00943229">
        <w:rPr>
          <w:rFonts w:eastAsia="Times New Roman" w:cs="Times New Roman"/>
          <w:bCs/>
          <w:color w:val="000000"/>
          <w:u w:val="single"/>
        </w:rPr>
        <w:t>Via Postal Mail</w:t>
      </w:r>
      <w:r>
        <w:rPr>
          <w:rFonts w:eastAsia="Times New Roman" w:cs="Times New Roman"/>
          <w:bCs/>
          <w:color w:val="000000"/>
        </w:rPr>
        <w:t>:</w:t>
      </w:r>
    </w:p>
    <w:p w14:paraId="5D4D1582" w14:textId="6DA6D0F8" w:rsidR="003522A5" w:rsidRDefault="00577302" w:rsidP="00577302">
      <w:r w:rsidRPr="00577302">
        <w:rPr>
          <w:rFonts w:eastAsia="Times New Roman" w:cs="Times New Roman"/>
          <w:bCs/>
          <w:color w:val="000000"/>
        </w:rPr>
        <w:t>NWBA, 1130 Elkton Dr., Suite A, Colorado Springs, CO 80907</w:t>
      </w:r>
    </w:p>
    <w:sectPr w:rsidR="003522A5" w:rsidSect="00C2440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786B" w14:textId="77777777" w:rsidR="00F54AFD" w:rsidRDefault="00F54AFD" w:rsidP="00EF09AA">
      <w:r>
        <w:separator/>
      </w:r>
    </w:p>
  </w:endnote>
  <w:endnote w:type="continuationSeparator" w:id="0">
    <w:p w14:paraId="689F5C65" w14:textId="77777777" w:rsidR="00F54AFD" w:rsidRDefault="00F54AFD" w:rsidP="00EF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AD38" w14:textId="77777777" w:rsidR="00F54AFD" w:rsidRDefault="00F54AFD" w:rsidP="00EF09AA">
      <w:r>
        <w:separator/>
      </w:r>
    </w:p>
  </w:footnote>
  <w:footnote w:type="continuationSeparator" w:id="0">
    <w:p w14:paraId="4E701466" w14:textId="77777777" w:rsidR="00F54AFD" w:rsidRDefault="00F54AFD" w:rsidP="00EF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2A53" w14:textId="77777777" w:rsidR="00EF09AA" w:rsidRDefault="30D0977F" w:rsidP="00943229">
    <w:pPr>
      <w:pStyle w:val="Header"/>
      <w:jc w:val="center"/>
    </w:pPr>
    <w:r>
      <w:rPr>
        <w:noProof/>
      </w:rPr>
      <w:drawing>
        <wp:inline distT="0" distB="0" distL="0" distR="0" wp14:anchorId="6002E27B" wp14:editId="3B16EFC5">
          <wp:extent cx="3643820" cy="9187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820" cy="918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070DC4"/>
    <w:multiLevelType w:val="hybridMultilevel"/>
    <w:tmpl w:val="B5D89FB2"/>
    <w:lvl w:ilvl="0" w:tplc="F9386EB8">
      <w:start w:val="1"/>
      <w:numFmt w:val="decimal"/>
      <w:lvlText w:val="%1."/>
      <w:lvlJc w:val="left"/>
      <w:pPr>
        <w:ind w:left="720" w:hanging="360"/>
      </w:pPr>
    </w:lvl>
    <w:lvl w:ilvl="1" w:tplc="F972230A">
      <w:start w:val="1"/>
      <w:numFmt w:val="lowerLetter"/>
      <w:lvlText w:val="%2."/>
      <w:lvlJc w:val="left"/>
      <w:pPr>
        <w:ind w:left="1440" w:hanging="360"/>
      </w:pPr>
    </w:lvl>
    <w:lvl w:ilvl="2" w:tplc="77BE5A6C">
      <w:start w:val="1"/>
      <w:numFmt w:val="lowerRoman"/>
      <w:lvlText w:val="%3."/>
      <w:lvlJc w:val="right"/>
      <w:pPr>
        <w:ind w:left="2160" w:hanging="180"/>
      </w:pPr>
    </w:lvl>
    <w:lvl w:ilvl="3" w:tplc="49E8D71A">
      <w:start w:val="1"/>
      <w:numFmt w:val="decimal"/>
      <w:lvlText w:val="%4."/>
      <w:lvlJc w:val="left"/>
      <w:pPr>
        <w:ind w:left="2880" w:hanging="360"/>
      </w:pPr>
    </w:lvl>
    <w:lvl w:ilvl="4" w:tplc="AB4AD652">
      <w:start w:val="1"/>
      <w:numFmt w:val="lowerLetter"/>
      <w:lvlText w:val="%5."/>
      <w:lvlJc w:val="left"/>
      <w:pPr>
        <w:ind w:left="3600" w:hanging="360"/>
      </w:pPr>
    </w:lvl>
    <w:lvl w:ilvl="5" w:tplc="BE3A6FDC">
      <w:start w:val="1"/>
      <w:numFmt w:val="lowerRoman"/>
      <w:lvlText w:val="%6."/>
      <w:lvlJc w:val="right"/>
      <w:pPr>
        <w:ind w:left="4320" w:hanging="180"/>
      </w:pPr>
    </w:lvl>
    <w:lvl w:ilvl="6" w:tplc="C406CF50">
      <w:start w:val="1"/>
      <w:numFmt w:val="decimal"/>
      <w:lvlText w:val="%7."/>
      <w:lvlJc w:val="left"/>
      <w:pPr>
        <w:ind w:left="5040" w:hanging="360"/>
      </w:pPr>
    </w:lvl>
    <w:lvl w:ilvl="7" w:tplc="C59EEA00">
      <w:start w:val="1"/>
      <w:numFmt w:val="lowerLetter"/>
      <w:lvlText w:val="%8."/>
      <w:lvlJc w:val="left"/>
      <w:pPr>
        <w:ind w:left="5760" w:hanging="360"/>
      </w:pPr>
    </w:lvl>
    <w:lvl w:ilvl="8" w:tplc="8F1483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AA"/>
    <w:rsid w:val="000E1589"/>
    <w:rsid w:val="000F7C7E"/>
    <w:rsid w:val="00100677"/>
    <w:rsid w:val="00123C86"/>
    <w:rsid w:val="001626BD"/>
    <w:rsid w:val="001851A8"/>
    <w:rsid w:val="00274DA5"/>
    <w:rsid w:val="003522A5"/>
    <w:rsid w:val="00406B99"/>
    <w:rsid w:val="00577302"/>
    <w:rsid w:val="005E1BB6"/>
    <w:rsid w:val="006255C1"/>
    <w:rsid w:val="006524CA"/>
    <w:rsid w:val="007A55D9"/>
    <w:rsid w:val="007F52A8"/>
    <w:rsid w:val="0087429D"/>
    <w:rsid w:val="008C6177"/>
    <w:rsid w:val="008F22C9"/>
    <w:rsid w:val="00900885"/>
    <w:rsid w:val="00943229"/>
    <w:rsid w:val="00A51BD5"/>
    <w:rsid w:val="00A65E75"/>
    <w:rsid w:val="00A95407"/>
    <w:rsid w:val="00B40373"/>
    <w:rsid w:val="00C171C6"/>
    <w:rsid w:val="00C24404"/>
    <w:rsid w:val="00C31B2B"/>
    <w:rsid w:val="00C42BA3"/>
    <w:rsid w:val="00C81CF0"/>
    <w:rsid w:val="00D20CE7"/>
    <w:rsid w:val="00D82AD6"/>
    <w:rsid w:val="00D91DA0"/>
    <w:rsid w:val="00DB4BF0"/>
    <w:rsid w:val="00DE4DC2"/>
    <w:rsid w:val="00E5383D"/>
    <w:rsid w:val="00EF09AA"/>
    <w:rsid w:val="00F54AFD"/>
    <w:rsid w:val="0275806F"/>
    <w:rsid w:val="02CA2238"/>
    <w:rsid w:val="077FAD9A"/>
    <w:rsid w:val="0819031B"/>
    <w:rsid w:val="085D1BDB"/>
    <w:rsid w:val="091B7DFB"/>
    <w:rsid w:val="0A0F72C4"/>
    <w:rsid w:val="0B5A5239"/>
    <w:rsid w:val="0C26D16B"/>
    <w:rsid w:val="0E8BB602"/>
    <w:rsid w:val="103BE172"/>
    <w:rsid w:val="107BE729"/>
    <w:rsid w:val="10C01394"/>
    <w:rsid w:val="1402CBFA"/>
    <w:rsid w:val="14748FF0"/>
    <w:rsid w:val="15E0D8A6"/>
    <w:rsid w:val="173B9127"/>
    <w:rsid w:val="1BA97A7A"/>
    <w:rsid w:val="1F6B8902"/>
    <w:rsid w:val="20C42C8D"/>
    <w:rsid w:val="22FBDFAD"/>
    <w:rsid w:val="237A7773"/>
    <w:rsid w:val="243EFA25"/>
    <w:rsid w:val="2617A121"/>
    <w:rsid w:val="2622C06A"/>
    <w:rsid w:val="27769AE7"/>
    <w:rsid w:val="29106D49"/>
    <w:rsid w:val="2BF7E0EB"/>
    <w:rsid w:val="2D6D9786"/>
    <w:rsid w:val="2E1E2C30"/>
    <w:rsid w:val="2E417256"/>
    <w:rsid w:val="2F2F81AD"/>
    <w:rsid w:val="3078794C"/>
    <w:rsid w:val="30D0977F"/>
    <w:rsid w:val="34B74419"/>
    <w:rsid w:val="37992076"/>
    <w:rsid w:val="3ED69ACB"/>
    <w:rsid w:val="3FE68FA8"/>
    <w:rsid w:val="40050A42"/>
    <w:rsid w:val="410002A4"/>
    <w:rsid w:val="4537949C"/>
    <w:rsid w:val="464FBC29"/>
    <w:rsid w:val="48887424"/>
    <w:rsid w:val="4908ADC0"/>
    <w:rsid w:val="4A0ED1A6"/>
    <w:rsid w:val="4A5DB7B9"/>
    <w:rsid w:val="4DD700B0"/>
    <w:rsid w:val="4EF12DB0"/>
    <w:rsid w:val="4F756195"/>
    <w:rsid w:val="517576AD"/>
    <w:rsid w:val="593538AF"/>
    <w:rsid w:val="59DBE557"/>
    <w:rsid w:val="5BBA06C6"/>
    <w:rsid w:val="603D1841"/>
    <w:rsid w:val="614F7461"/>
    <w:rsid w:val="6268CE2B"/>
    <w:rsid w:val="62C2F298"/>
    <w:rsid w:val="632868F9"/>
    <w:rsid w:val="64B1E8FE"/>
    <w:rsid w:val="66CE58F1"/>
    <w:rsid w:val="672B5C51"/>
    <w:rsid w:val="678FF44D"/>
    <w:rsid w:val="67A55DC5"/>
    <w:rsid w:val="693E0143"/>
    <w:rsid w:val="6B71B05E"/>
    <w:rsid w:val="6CD3D71B"/>
    <w:rsid w:val="6D077C90"/>
    <w:rsid w:val="6F6D5930"/>
    <w:rsid w:val="6F7DB07F"/>
    <w:rsid w:val="6F8E540A"/>
    <w:rsid w:val="7122B956"/>
    <w:rsid w:val="724F9D1B"/>
    <w:rsid w:val="76125EE7"/>
    <w:rsid w:val="77908771"/>
    <w:rsid w:val="7811973D"/>
    <w:rsid w:val="78E98BF2"/>
    <w:rsid w:val="7B2FDDCC"/>
    <w:rsid w:val="7BA7B7AC"/>
    <w:rsid w:val="7C5B80D2"/>
    <w:rsid w:val="7D4A1818"/>
    <w:rsid w:val="7D5C9B2C"/>
    <w:rsid w:val="7E8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AA"/>
  </w:style>
  <w:style w:type="paragraph" w:styleId="Footer">
    <w:name w:val="footer"/>
    <w:basedOn w:val="Normal"/>
    <w:link w:val="FooterChar"/>
    <w:uiPriority w:val="99"/>
    <w:unhideWhenUsed/>
    <w:rsid w:val="00EF0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AA"/>
  </w:style>
  <w:style w:type="character" w:styleId="Hyperlink">
    <w:name w:val="Hyperlink"/>
    <w:basedOn w:val="DefaultParagraphFont"/>
    <w:uiPriority w:val="99"/>
    <w:unhideWhenUsed/>
    <w:rsid w:val="000F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2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2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00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88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5E75"/>
    <w:pPr>
      <w:ind w:left="720"/>
      <w:contextualSpacing/>
    </w:pPr>
  </w:style>
  <w:style w:type="paragraph" w:customStyle="1" w:styleId="paragraph">
    <w:name w:val="paragraph"/>
    <w:basedOn w:val="Normal"/>
    <w:rsid w:val="00D91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91DA0"/>
  </w:style>
  <w:style w:type="character" w:customStyle="1" w:styleId="eop">
    <w:name w:val="eop"/>
    <w:basedOn w:val="DefaultParagraphFont"/>
    <w:rsid w:val="00D91DA0"/>
  </w:style>
  <w:style w:type="character" w:customStyle="1" w:styleId="apple-converted-space">
    <w:name w:val="apple-converted-space"/>
    <w:basedOn w:val="DefaultParagraphFont"/>
    <w:rsid w:val="00D9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fox@nwb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will@nwb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51BFBD1FA2148A311898415B33684" ma:contentTypeVersion="12" ma:contentTypeDescription="Create a new document." ma:contentTypeScope="" ma:versionID="660d329320856ef888fba678f5332ba7">
  <xsd:schema xmlns:xsd="http://www.w3.org/2001/XMLSchema" xmlns:xs="http://www.w3.org/2001/XMLSchema" xmlns:p="http://schemas.microsoft.com/office/2006/metadata/properties" xmlns:ns2="b0c3b971-7b84-4f5f-bda8-0482ef7e0750" xmlns:ns3="66858ffa-70a5-4c2b-915c-01b5c1b08004" targetNamespace="http://schemas.microsoft.com/office/2006/metadata/properties" ma:root="true" ma:fieldsID="9caf83336c2008b7bb5a9e14aef4cbbc" ns2:_="" ns3:_="">
    <xsd:import namespace="b0c3b971-7b84-4f5f-bda8-0482ef7e0750"/>
    <xsd:import namespace="66858ffa-70a5-4c2b-915c-01b5c1b08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3b971-7b84-4f5f-bda8-0482ef7e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8ffa-70a5-4c2b-915c-01b5c1b08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DB5F1-74CD-4EF8-8708-398571496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6B8AD-A2C6-471F-9698-481968D26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01F61-D6F9-40F7-94B5-82EB19A7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3b971-7b84-4f5f-bda8-0482ef7e0750"/>
    <ds:schemaRef ds:uri="66858ffa-70a5-4c2b-915c-01b5c1b08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Bartkowski</dc:creator>
  <cp:keywords/>
  <dc:description/>
  <cp:lastModifiedBy>Will Waller</cp:lastModifiedBy>
  <cp:revision>3</cp:revision>
  <dcterms:created xsi:type="dcterms:W3CDTF">2021-04-26T05:08:00Z</dcterms:created>
  <dcterms:modified xsi:type="dcterms:W3CDTF">2021-04-26T05:15:00Z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0x01010016651BFBD1FA2148A311898415B33684</vt:lpwstr>
  </property>
</Properties>
</file>