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76" w:lineRule="auto"/>
        <w:jc w:val="center"/>
        <w:rPr>
          <w:rFonts w:ascii="Arial" w:cs="Arial" w:hAnsi="Arial" w:eastAsia="Arial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RYHA BOARD MEMBER MEETING </w:t>
      </w:r>
    </w:p>
    <w:p>
      <w:pPr>
        <w:pStyle w:val="Default"/>
        <w:spacing w:before="0" w:line="276" w:lineRule="auto"/>
        <w:jc w:val="center"/>
        <w:rPr>
          <w:rFonts w:ascii="Arial" w:cs="Arial" w:hAnsi="Arial" w:eastAsia="Arial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December 9th</w:t>
      </w: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, 2020</w:t>
      </w:r>
    </w:p>
    <w:p>
      <w:pPr>
        <w:pStyle w:val="Default"/>
        <w:spacing w:before="0" w:line="276" w:lineRule="auto"/>
        <w:jc w:val="center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pacing w:before="0" w:line="276" w:lineRule="auto"/>
        <w:jc w:val="center"/>
        <w:rPr>
          <w:rFonts w:ascii="Arial" w:cs="Arial" w:hAnsi="Arial" w:eastAsia="Arial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ATTENDING BOARD MEMBERS:</w:t>
      </w:r>
    </w:p>
    <w:tbl>
      <w:tblPr>
        <w:tblW w:w="9026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805"/>
        <w:gridCol w:w="1805"/>
        <w:gridCol w:w="1805"/>
        <w:gridCol w:w="1806"/>
        <w:gridCol w:w="1805"/>
      </w:tblGrid>
      <w:tr>
        <w:tblPrEx>
          <w:shd w:val="clear" w:color="auto" w:fill="cadfff"/>
        </w:tblPrEx>
        <w:trPr>
          <w:trHeight w:val="733" w:hRule="atLeast"/>
        </w:trPr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Tom Graham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President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Todd Huyber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Past President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Andy Cousin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President Elect</w:t>
            </w:r>
          </w:p>
        </w:tc>
        <w:tc>
          <w:tcPr>
            <w:tcW w:type="dxa" w:w="1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Shawn Hookey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Secretary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Rick Billings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Treasurer</w:t>
            </w:r>
          </w:p>
        </w:tc>
      </w:tr>
      <w:tr>
        <w:tblPrEx>
          <w:shd w:val="clear" w:color="auto" w:fill="cadfff"/>
        </w:tblPrEx>
        <w:trPr>
          <w:trHeight w:val="733" w:hRule="atLeast"/>
        </w:trPr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e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/>
              <w:jc w:val="center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Robb Wiedrich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Mite Unit </w:t>
            </w:r>
          </w:p>
          <w:p>
            <w:pPr>
              <w:pStyle w:val="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Representative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e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/>
              <w:jc w:val="center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Mark Hickey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Gambling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Manager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e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Andrew Forliti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Gambling Director</w:t>
            </w:r>
          </w:p>
        </w:tc>
        <w:tc>
          <w:tcPr>
            <w:tcW w:type="dxa" w:w="1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e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Jeff Phillips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de-DE"/>
              </w:rPr>
              <w:t>Boys Unit Coordinator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e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/>
              <w:jc w:val="center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Kasey Cummings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Girls Unit </w:t>
            </w:r>
          </w:p>
          <w:p>
            <w:pPr>
              <w:pStyle w:val="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Director</w:t>
            </w:r>
          </w:p>
        </w:tc>
      </w:tr>
      <w:tr>
        <w:tblPrEx>
          <w:shd w:val="clear" w:color="auto" w:fill="cadfff"/>
        </w:tblPrEx>
        <w:trPr>
          <w:trHeight w:val="787" w:hRule="atLeast"/>
        </w:trPr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  <w:jc w:val="center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Lorne Hedin,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MN Hockey </w:t>
            </w:r>
          </w:p>
          <w:p>
            <w:pPr>
              <w:pStyle w:val="Default"/>
              <w:bidi w:val="0"/>
              <w:spacing w:before="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Representative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Kara Kleinschmidt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Booster Director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/>
              <w:jc w:val="center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Rob Cothern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Tournament </w:t>
            </w:r>
          </w:p>
          <w:p>
            <w:pPr>
              <w:pStyle w:val="Default"/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Director</w:t>
            </w:r>
          </w:p>
        </w:tc>
        <w:tc>
          <w:tcPr>
            <w:tcW w:type="dxa" w:w="1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/>
              <w:jc w:val="center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Doug Zmolek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Hockey Advisory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spacing w:before="0"/>
        <w:ind w:left="108" w:hanging="108"/>
        <w:jc w:val="center"/>
        <w:rPr>
          <w:rFonts w:ascii="Arial" w:cs="Arial" w:hAnsi="Arial" w:eastAsia="Arial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pacing w:before="0"/>
        <w:jc w:val="center"/>
        <w:rPr>
          <w:rFonts w:ascii="Arial" w:cs="Arial" w:hAnsi="Arial" w:eastAsia="Arial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pacing w:before="0"/>
        <w:ind w:left="540" w:hanging="540"/>
        <w:jc w:val="center"/>
        <w:rPr>
          <w:rFonts w:ascii="Arial" w:cs="Arial" w:hAnsi="Arial" w:eastAsia="Arial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pacing w:before="0"/>
        <w:jc w:val="center"/>
        <w:rPr>
          <w:rFonts w:ascii="Arial" w:cs="Arial" w:hAnsi="Arial" w:eastAsia="Arial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NON-ATTENDING BOARD MEMBERS:</w:t>
      </w:r>
    </w:p>
    <w:tbl>
      <w:tblPr>
        <w:tblW w:w="936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339"/>
        <w:gridCol w:w="2339"/>
        <w:gridCol w:w="2341"/>
        <w:gridCol w:w="2341"/>
      </w:tblGrid>
      <w:tr>
        <w:tblPrEx>
          <w:shd w:val="clear" w:color="auto" w:fill="cadfff"/>
        </w:tblPrEx>
        <w:trPr>
          <w:trHeight w:val="737" w:hRule="atLeast"/>
        </w:trPr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spacing w:before="0"/>
        <w:ind w:left="108" w:hanging="108"/>
        <w:jc w:val="center"/>
        <w:rPr>
          <w:rFonts w:ascii="Arial" w:cs="Arial" w:hAnsi="Arial" w:eastAsia="Arial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pacing w:before="0"/>
        <w:jc w:val="center"/>
        <w:rPr>
          <w:rFonts w:ascii="Arial" w:cs="Arial" w:hAnsi="Arial" w:eastAsia="Arial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pacing w:before="0"/>
        <w:ind w:left="540" w:hanging="540"/>
        <w:jc w:val="center"/>
        <w:rPr>
          <w:rFonts w:ascii="Arial" w:cs="Arial" w:hAnsi="Arial" w:eastAsia="Arial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center"/>
        <w:rPr>
          <w:rFonts w:ascii="Arial" w:cs="Arial" w:hAnsi="Arial" w:eastAsia="Arial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pacing w:before="0"/>
        <w:jc w:val="center"/>
        <w:rPr>
          <w:rFonts w:ascii="Arial" w:cs="Arial" w:hAnsi="Arial" w:eastAsia="Arial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RYHA MEMBER AND NON-MEMBERS ATTENDEE:</w:t>
      </w:r>
    </w:p>
    <w:tbl>
      <w:tblPr>
        <w:tblW w:w="9288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975"/>
        <w:gridCol w:w="1823"/>
        <w:gridCol w:w="1890"/>
        <w:gridCol w:w="1800"/>
        <w:gridCol w:w="1800"/>
      </w:tblGrid>
      <w:tr>
        <w:tblPrEx>
          <w:shd w:val="clear" w:color="auto" w:fill="cadfff"/>
        </w:tblPrEx>
        <w:trPr>
          <w:trHeight w:val="620" w:hRule="atLeast"/>
        </w:trPr>
        <w:tc>
          <w:tcPr>
            <w:tcW w:type="dxa" w:w="1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Jeremy McJunkin - Webmaster</w:t>
            </w:r>
          </w:p>
        </w:tc>
        <w:tc>
          <w:tcPr>
            <w:tcW w:type="dxa" w:w="1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Kathy Heightlan</w:t>
            </w:r>
          </w:p>
        </w:tc>
        <w:tc>
          <w:tcPr>
            <w:tcW w:type="dxa" w:w="1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spacing w:before="0"/>
        <w:ind w:left="108" w:hanging="108"/>
        <w:jc w:val="center"/>
        <w:rPr>
          <w:rFonts w:ascii="Arial" w:cs="Arial" w:hAnsi="Arial" w:eastAsia="Arial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pacing w:before="0"/>
        <w:jc w:val="center"/>
        <w:rPr>
          <w:rFonts w:ascii="Arial" w:cs="Arial" w:hAnsi="Arial" w:eastAsia="Arial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pacing w:before="0"/>
        <w:rPr>
          <w:rFonts w:ascii="Arial" w:cs="Arial" w:hAnsi="Arial" w:eastAsia="Arial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jc w:val="center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Attendance and verbal approval to be recorded via Zoom online meeting was given by all </w:t>
      </w:r>
    </w:p>
    <w:p>
      <w:pPr>
        <w:pStyle w:val="Default"/>
        <w:spacing w:before="0" w:line="276" w:lineRule="auto"/>
        <w:jc w:val="center"/>
        <w:rPr>
          <w:rFonts w:ascii="Arial" w:cs="Arial" w:hAnsi="Arial" w:eastAsia="Arial"/>
          <w:i w:val="1"/>
          <w:iCs w:val="1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members and non-member attendees to this virtual online Zoom meeting.</w:t>
      </w:r>
      <w:r>
        <w:rPr>
          <w:rFonts w:ascii="Arial" w:hAnsi="Arial"/>
          <w:i w:val="1"/>
          <w:iCs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RESOLUTIONS BY THE BOARD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PRESIDENT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 REPORT 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Tom Graham 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Andy Cousin 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Todd Huyber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The 2020-2021 pizza fundraising was reviewed. After reviewing the financial impact and funds available a motion was made to cancel fundraising sales. Motion made by President Tom Graham, 2nd motion by Shawn Hookey. The motion carried with a 11 to 3 vote.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SECRETARY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 REPORT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– </w:t>
      </w: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Shawn Hookey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November </w:t>
      </w: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meeting minutes were approved.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TREASURER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S REPORT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&amp; FINANCE COMMITTEE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– </w:t>
      </w:r>
      <w:r>
        <w:rPr>
          <w:rFonts w:ascii="Arial" w:hAnsi="Arial"/>
          <w:sz w:val="20"/>
          <w:szCs w:val="2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Rick Billings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Treasurer</w:t>
      </w:r>
      <w:r>
        <w:rPr>
          <w:rFonts w:ascii="Arial" w:hAnsi="Arial" w:hint="default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report was approved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Discussion on fee</w:t>
      </w:r>
      <w:r>
        <w:rPr>
          <w:rFonts w:ascii="Arial" w:hAnsi="Arial" w:hint="default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 taken was reviewed, more discussion will occur after more information is known with the current season. A refund policy review and update will be discussed at a future meeting.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         </w:t>
        <w:tab/>
      </w:r>
    </w:p>
    <w:p>
      <w:pPr>
        <w:pStyle w:val="Default"/>
        <w:spacing w:before="0" w:line="276" w:lineRule="auto"/>
        <w:rPr>
          <w:rFonts w:ascii="Arial" w:cs="Arial" w:hAnsi="Arial" w:eastAsia="Arial"/>
          <w:b w:val="1"/>
          <w:bCs w:val="1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COMMITTEE REPORTS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GAMBLING COMMITTEE 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Mark Hickey 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Andrew Forliti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Approved</w:t>
      </w:r>
    </w:p>
    <w:p>
      <w:pPr>
        <w:pStyle w:val="Default"/>
        <w:spacing w:before="0" w:line="276" w:lineRule="auto"/>
        <w:rPr>
          <w:rFonts w:ascii="Arial" w:cs="Arial" w:hAnsi="Arial" w:eastAsia="Arial"/>
          <w:outline w:val="0"/>
          <w:color w:val="222222"/>
          <w:sz w:val="20"/>
          <w:szCs w:val="20"/>
          <w:u w:color="222222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20"/>
          <w:szCs w:val="20"/>
          <w:u w:color="22222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Gambling for </w:t>
      </w:r>
      <w:r>
        <w:rPr>
          <w:rFonts w:ascii="Arial" w:hAnsi="Arial"/>
          <w:outline w:val="0"/>
          <w:color w:val="222222"/>
          <w:sz w:val="20"/>
          <w:szCs w:val="20"/>
          <w:u w:color="22222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October</w:t>
      </w:r>
      <w:r>
        <w:rPr>
          <w:rFonts w:ascii="Arial" w:hAnsi="Arial"/>
          <w:outline w:val="0"/>
          <w:color w:val="222222"/>
          <w:sz w:val="20"/>
          <w:szCs w:val="20"/>
          <w:u w:color="22222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2020</w:t>
      </w:r>
      <w:r>
        <w:rPr>
          <w:rFonts w:ascii="Arial" w:hAnsi="Arial" w:hint="default"/>
          <w:outline w:val="0"/>
          <w:color w:val="222222"/>
          <w:sz w:val="20"/>
          <w:szCs w:val="20"/>
          <w:u w:color="222222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sz w:val="20"/>
          <w:szCs w:val="20"/>
          <w:u w:color="22222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activity summary, tax return, allowable expenses, </w:t>
      </w:r>
      <w:r>
        <w:rPr>
          <w:rFonts w:ascii="Arial" w:hAnsi="Arial"/>
          <w:outline w:val="0"/>
          <w:color w:val="222222"/>
          <w:sz w:val="20"/>
          <w:szCs w:val="20"/>
          <w:u w:color="22222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January </w:t>
      </w:r>
      <w:r>
        <w:rPr>
          <w:rFonts w:ascii="Arial" w:hAnsi="Arial"/>
          <w:outline w:val="0"/>
          <w:color w:val="222222"/>
          <w:sz w:val="20"/>
          <w:szCs w:val="20"/>
          <w:u w:color="22222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202</w:t>
      </w:r>
      <w:r>
        <w:rPr>
          <w:rFonts w:ascii="Arial" w:hAnsi="Arial"/>
          <w:outline w:val="0"/>
          <w:color w:val="222222"/>
          <w:sz w:val="20"/>
          <w:szCs w:val="20"/>
          <w:u w:color="22222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1</w:t>
      </w:r>
      <w:r>
        <w:rPr>
          <w:rFonts w:ascii="Arial" w:hAnsi="Arial"/>
          <w:outline w:val="0"/>
          <w:color w:val="222222"/>
          <w:sz w:val="20"/>
          <w:szCs w:val="20"/>
          <w:u w:color="22222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budgets were presented and approved.   Mr. Hickey states RYHA in good standings. </w:t>
      </w:r>
    </w:p>
    <w:p>
      <w:pPr>
        <w:pStyle w:val="Default"/>
        <w:spacing w:before="0" w:line="276" w:lineRule="auto"/>
        <w:rPr>
          <w:rFonts w:ascii="Verdana" w:cs="Verdana" w:hAnsi="Verdana" w:eastAsia="Verdana"/>
          <w:outline w:val="0"/>
          <w:color w:val="222222"/>
          <w:sz w:val="22"/>
          <w:szCs w:val="22"/>
          <w:u w:color="222222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MITES/SUPERMITES REPRESENTATIVE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– 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Robb Wiedrich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OPERATIONS UNIT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– 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Lorne Hedin 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Kasey Cummings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MAHA 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Lorne Hedin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Mr. Hedin states proposed dates for district tournaments to be done by March 12th or March 19th. More information from MN Hockey will be coming.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WEBMASTER - 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Jeremy McJunkin</w:t>
      </w:r>
    </w:p>
    <w:p>
      <w:pPr>
        <w:pStyle w:val="Default"/>
        <w:spacing w:before="0" w:line="276" w:lineRule="auto"/>
        <w:rPr>
          <w:rFonts w:ascii="Arial" w:cs="Arial" w:hAnsi="Arial" w:eastAsia="Arial"/>
          <w:b w:val="1"/>
          <w:bCs w:val="1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BOYS UNIT 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sz w:val="20"/>
          <w:szCs w:val="20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Jeff Phillip</w:t>
      </w: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GIRLS UNIT-</w:t>
      </w: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Kasey Cummings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Mr. Cummings is waiting form more information regarding reimbursements and disbursement at the girls levels.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HOCKEY ADVISORY - </w:t>
      </w: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Doug Zmolek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ind w:firstLine="720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RECRUITMENT </w:t>
      </w:r>
      <w:r>
        <w:rPr>
          <w:rFonts w:ascii="Arial" w:hAnsi="Arial"/>
          <w:sz w:val="20"/>
          <w:szCs w:val="20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- John Potter</w:t>
      </w:r>
    </w:p>
    <w:p>
      <w:pPr>
        <w:pStyle w:val="Default"/>
        <w:spacing w:before="0" w:line="276" w:lineRule="auto"/>
        <w:ind w:firstLine="720"/>
        <w:rPr>
          <w:rFonts w:ascii="Arial" w:cs="Arial" w:hAnsi="Arial" w:eastAsia="Arial"/>
          <w:sz w:val="22"/>
          <w:szCs w:val="22"/>
          <w:u w:color="000000"/>
          <w:lang w:val="da-DK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sz w:val="20"/>
          <w:szCs w:val="20"/>
          <w:u w:color="000000"/>
          <w:lang w:val="da-DK"/>
          <w14:textOutline w14:w="12700" w14:cap="flat">
            <w14:noFill/>
            <w14:miter w14:lim="400000"/>
          </w14:textOutline>
        </w:rPr>
        <w:tab/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TOURNAMENTS 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Rob Cothern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BOOSTERS </w:t>
      </w:r>
      <w:r>
        <w:rPr>
          <w:rFonts w:ascii="Arial" w:hAnsi="Arial" w:hint="default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Arial" w:hAnsi="Arial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Kara Kleinschmidt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COVID </w:t>
      </w:r>
      <w:r>
        <w:rPr>
          <w:rFonts w:ascii="Arial" w:hAnsi="Arial"/>
          <w:sz w:val="20"/>
          <w:szCs w:val="20"/>
          <w:rtl w:val="0"/>
          <w:lang w:val="en-US"/>
        </w:rPr>
        <w:t>- Kara Kleinschmidt &amp; Shawn Hookey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The COVID Response team will attend a meeting by MN Hockey on Dec. 14th to review policy guidelines and updates.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BUILDING COMMITTEE </w:t>
      </w:r>
      <w:r>
        <w:rPr>
          <w:rFonts w:ascii="Arial" w:hAnsi="Arial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- Mark Hickey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OLD BUSINESS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Arial" w:cs="Arial" w:hAnsi="Arial" w:eastAsia="Arial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NEW BUSINESS </w:t>
      </w:r>
    </w:p>
    <w:p>
      <w:pPr>
        <w:pStyle w:val="Default"/>
        <w:spacing w:before="0" w:line="276" w:lineRule="auto"/>
        <w:rPr>
          <w:rFonts w:ascii="Arial" w:cs="Arial" w:hAnsi="Arial" w:eastAsia="Arial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  <w:rPr>
          <w:rFonts w:ascii="Arial" w:cs="Arial" w:hAnsi="Arial" w:eastAsia="Arial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OTHER </w:t>
      </w:r>
    </w:p>
    <w:p>
      <w:pPr>
        <w:pStyle w:val="Default"/>
        <w:spacing w:before="0" w:line="276" w:lineRule="auto"/>
        <w:rPr>
          <w:rFonts w:ascii="Arial" w:cs="Arial" w:hAnsi="Arial" w:eastAsia="Arial"/>
          <w:b w:val="1"/>
          <w:bCs w:val="1"/>
          <w:sz w:val="20"/>
          <w:szCs w:val="20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76" w:lineRule="auto"/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Adjourn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