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98F8" w14:textId="77777777" w:rsidR="00E83E03" w:rsidRDefault="00E83E03"/>
    <w:p w14:paraId="34A65ABE" w14:textId="67ADAC7E" w:rsidR="00E83E03" w:rsidRPr="00E83E03" w:rsidRDefault="00E83E03" w:rsidP="00E83E03">
      <w:pPr>
        <w:jc w:val="center"/>
        <w:rPr>
          <w:b/>
          <w:bCs/>
        </w:rPr>
      </w:pPr>
      <w:r w:rsidRPr="00E83E03">
        <w:rPr>
          <w:b/>
          <w:bCs/>
        </w:rPr>
        <w:t>Election Policy</w:t>
      </w:r>
    </w:p>
    <w:p w14:paraId="7B1287A1" w14:textId="77777777" w:rsidR="00E83E03" w:rsidRDefault="00E83E03">
      <w:r w:rsidRPr="00E83E03">
        <w:rPr>
          <w:b/>
          <w:bCs/>
        </w:rPr>
        <w:t>Elections Process. A</w:t>
      </w:r>
      <w:r w:rsidRPr="00E83E03">
        <w:t xml:space="preserve">. </w:t>
      </w:r>
      <w:r w:rsidRPr="00E83E03">
        <w:rPr>
          <w:b/>
          <w:bCs/>
        </w:rPr>
        <w:t>Receiving Nominations</w:t>
      </w:r>
      <w:r w:rsidRPr="00E83E03">
        <w:t xml:space="preserve"> – A communication should be sent to the membership no later than 3 weeks prior to the elections identifying the positions up for election and specifying any known candidates, the date, time and location of the election, and the deadline for declaring candidacy. Candidates must be self-nominated. All nominations must be received no later than 1 week prior to the start of election. </w:t>
      </w:r>
      <w:proofErr w:type="gramStart"/>
      <w:r w:rsidRPr="00E83E03">
        <w:t>A communication</w:t>
      </w:r>
      <w:proofErr w:type="gramEnd"/>
      <w:r w:rsidRPr="00E83E03">
        <w:t xml:space="preserve"> should be sent to the membership, no later than 1 week prior to the elections, providing final notice of all candidates participating in the elections. No nominations will be accepted from the floor. No candidate may be nominated for more than one position. </w:t>
      </w:r>
      <w:proofErr w:type="gramStart"/>
      <w:r w:rsidRPr="00E83E03">
        <w:t>No write-in</w:t>
      </w:r>
      <w:proofErr w:type="gramEnd"/>
      <w:r w:rsidRPr="00E83E03">
        <w:t xml:space="preserve"> candidates </w:t>
      </w:r>
      <w:proofErr w:type="gramStart"/>
      <w:r w:rsidRPr="00E83E03">
        <w:t>shall</w:t>
      </w:r>
      <w:proofErr w:type="gramEnd"/>
      <w:r w:rsidRPr="00E83E03">
        <w:t xml:space="preserve"> be considered. </w:t>
      </w:r>
    </w:p>
    <w:p w14:paraId="037E0CE9" w14:textId="77777777" w:rsidR="00E83E03" w:rsidRDefault="00E83E03">
      <w:r w:rsidRPr="00E83E03">
        <w:rPr>
          <w:b/>
          <w:bCs/>
        </w:rPr>
        <w:t>B. Preparing and Distributing of Ballots</w:t>
      </w:r>
      <w:r w:rsidRPr="00E83E03">
        <w:t xml:space="preserve"> – The Elections Officer shall designate a person(s) to register members present for the Annual Meeting. A listing of members in good standing should be maintained for registration. One vote shall be given to each player (as cast by one parent), coach over age 18, referee over age 18 and board member. A spouse shall not be allowed to vote their spouse’s vote(s). There will be no proxy votes. </w:t>
      </w:r>
      <w:proofErr w:type="gramStart"/>
      <w:r w:rsidRPr="00E83E03">
        <w:t>Ballots</w:t>
      </w:r>
      <w:proofErr w:type="gramEnd"/>
      <w:r w:rsidRPr="00E83E03">
        <w:t xml:space="preserve"> should include the board position and each identified candidate. Ballots should be identified by a sequential number. A list should be kept of the ballot numbers distributed and ballot numbers received. Each ballot should consist of one (1) vote. Members receiving multiple votes (for multiple children, serving as referee, coach or board member) shall receive multiple ballots. There should be no tie between the membership listing and the ballot number listing. </w:t>
      </w:r>
    </w:p>
    <w:p w14:paraId="4CDEF1DB" w14:textId="77777777" w:rsidR="00E83E03" w:rsidRDefault="00E83E03">
      <w:r w:rsidRPr="00E83E03">
        <w:rPr>
          <w:b/>
          <w:bCs/>
        </w:rPr>
        <w:t>C. Presenting Candidates</w:t>
      </w:r>
      <w:r w:rsidRPr="00E83E03">
        <w:t xml:space="preserve"> – After the Annual Meeting is called to order, the Elections Officer shall perform roll call on all candidates. Each candidate present shall have the opportunity </w:t>
      </w:r>
      <w:proofErr w:type="gramStart"/>
      <w:r w:rsidRPr="00E83E03">
        <w:t>the address</w:t>
      </w:r>
      <w:proofErr w:type="gramEnd"/>
      <w:r w:rsidRPr="00E83E03">
        <w:t xml:space="preserve"> the membership. Candidates unable to be present may provide the Elections Officer a statement to be read during the meeting. </w:t>
      </w:r>
    </w:p>
    <w:p w14:paraId="065AB838" w14:textId="77777777" w:rsidR="00E83E03" w:rsidRDefault="00E83E03">
      <w:r w:rsidRPr="00E83E03">
        <w:rPr>
          <w:b/>
          <w:bCs/>
        </w:rPr>
        <w:t xml:space="preserve">D. Collecting Ballots </w:t>
      </w:r>
      <w:r w:rsidRPr="00E83E03">
        <w:t xml:space="preserve">– After candidate roll call is complete, the meeting will be closed to additional members. Members shall be given the opportunity to record their vote. The Elections Officer shall collect all </w:t>
      </w:r>
      <w:proofErr w:type="gramStart"/>
      <w:r w:rsidRPr="00E83E03">
        <w:t>completed</w:t>
      </w:r>
      <w:proofErr w:type="gramEnd"/>
      <w:r w:rsidRPr="00E83E03">
        <w:t xml:space="preserve"> ballots. The Elections officer shall call final call for all ballots. A reasonable time after final call, the Elections Officer shall announce that voting has been closed. After voting has been closed, no additional votes may be collected. </w:t>
      </w:r>
    </w:p>
    <w:p w14:paraId="52213F29" w14:textId="77777777" w:rsidR="00E83E03" w:rsidRDefault="00E83E03">
      <w:r w:rsidRPr="00E83E03">
        <w:rPr>
          <w:b/>
          <w:bCs/>
        </w:rPr>
        <w:t>E. Counting Ballots</w:t>
      </w:r>
      <w:r w:rsidRPr="00E83E03">
        <w:t xml:space="preserve"> – The Elections Officer shall designate a Ballot Counter. The Ballot Counter and Elections Officer shall validate each ballot cast by validating ballot number received to list of ballot numbers distributed. A ballot that is altered or is unclear of the </w:t>
      </w:r>
      <w:r w:rsidRPr="00E83E03">
        <w:lastRenderedPageBreak/>
        <w:t xml:space="preserve">selection shall be marked invalid in its entirety. Each valid ballot shall be counted by the Elections Officer and Ballot Counter. </w:t>
      </w:r>
    </w:p>
    <w:p w14:paraId="4A4FA741" w14:textId="77777777" w:rsidR="00E83E03" w:rsidRDefault="00E83E03">
      <w:r w:rsidRPr="00E83E03">
        <w:rPr>
          <w:b/>
          <w:bCs/>
        </w:rPr>
        <w:t>F. Identification of Winning Candidates</w:t>
      </w:r>
      <w:r w:rsidRPr="00E83E03">
        <w:t xml:space="preserve"> – Any candidate receiving the largest number of votes shall be deemed the winner. In the case no candidate receives a larger number of votes, the members present at the annual meeting shall be notified that there is a tie for one of the positions. The members present upon notification will be asked to vote again for only the position in which the tie exists. The members shall re-vote for that position for any of the candidates originally designated for such position. If the subsequent vote is deemed a tie, another re-vote will be taken. This will be repeated until one candidate has the largest number of votes. </w:t>
      </w:r>
    </w:p>
    <w:p w14:paraId="79A502BD" w14:textId="6080DA9D" w:rsidR="00E83E03" w:rsidRDefault="00E83E03">
      <w:r w:rsidRPr="00E83E03">
        <w:rPr>
          <w:b/>
          <w:bCs/>
        </w:rPr>
        <w:t>G. Certification of Election Results</w:t>
      </w:r>
      <w:r w:rsidRPr="00E83E03">
        <w:t xml:space="preserve"> – Upon agreement of total vote counts and the identification of the winner for each category, the Elections Officer shall prepare and sign a Certification of Election Results and present to the Secretary of the Board to be read to the membership. The Certification of Election Results shall contain the name of the winning candidates.</w:t>
      </w:r>
    </w:p>
    <w:sectPr w:rsidR="00E83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03"/>
    <w:rsid w:val="00421DB0"/>
    <w:rsid w:val="00E8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46D9"/>
  <w15:chartTrackingRefBased/>
  <w15:docId w15:val="{18648ACA-A284-44AA-BC52-3FE63636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E03"/>
    <w:rPr>
      <w:rFonts w:eastAsiaTheme="majorEastAsia" w:cstheme="majorBidi"/>
      <w:color w:val="272727" w:themeColor="text1" w:themeTint="D8"/>
    </w:rPr>
  </w:style>
  <w:style w:type="paragraph" w:styleId="Title">
    <w:name w:val="Title"/>
    <w:basedOn w:val="Normal"/>
    <w:next w:val="Normal"/>
    <w:link w:val="TitleChar"/>
    <w:uiPriority w:val="10"/>
    <w:qFormat/>
    <w:rsid w:val="00E8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E03"/>
    <w:pPr>
      <w:spacing w:before="160"/>
      <w:jc w:val="center"/>
    </w:pPr>
    <w:rPr>
      <w:i/>
      <w:iCs/>
      <w:color w:val="404040" w:themeColor="text1" w:themeTint="BF"/>
    </w:rPr>
  </w:style>
  <w:style w:type="character" w:customStyle="1" w:styleId="QuoteChar">
    <w:name w:val="Quote Char"/>
    <w:basedOn w:val="DefaultParagraphFont"/>
    <w:link w:val="Quote"/>
    <w:uiPriority w:val="29"/>
    <w:rsid w:val="00E83E03"/>
    <w:rPr>
      <w:i/>
      <w:iCs/>
      <w:color w:val="404040" w:themeColor="text1" w:themeTint="BF"/>
    </w:rPr>
  </w:style>
  <w:style w:type="paragraph" w:styleId="ListParagraph">
    <w:name w:val="List Paragraph"/>
    <w:basedOn w:val="Normal"/>
    <w:uiPriority w:val="34"/>
    <w:qFormat/>
    <w:rsid w:val="00E83E03"/>
    <w:pPr>
      <w:ind w:left="720"/>
      <w:contextualSpacing/>
    </w:pPr>
  </w:style>
  <w:style w:type="character" w:styleId="IntenseEmphasis">
    <w:name w:val="Intense Emphasis"/>
    <w:basedOn w:val="DefaultParagraphFont"/>
    <w:uiPriority w:val="21"/>
    <w:qFormat/>
    <w:rsid w:val="00E83E03"/>
    <w:rPr>
      <w:i/>
      <w:iCs/>
      <w:color w:val="0F4761" w:themeColor="accent1" w:themeShade="BF"/>
    </w:rPr>
  </w:style>
  <w:style w:type="paragraph" w:styleId="IntenseQuote">
    <w:name w:val="Intense Quote"/>
    <w:basedOn w:val="Normal"/>
    <w:next w:val="Normal"/>
    <w:link w:val="IntenseQuoteChar"/>
    <w:uiPriority w:val="30"/>
    <w:qFormat/>
    <w:rsid w:val="00E8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E03"/>
    <w:rPr>
      <w:i/>
      <w:iCs/>
      <w:color w:val="0F4761" w:themeColor="accent1" w:themeShade="BF"/>
    </w:rPr>
  </w:style>
  <w:style w:type="character" w:styleId="IntenseReference">
    <w:name w:val="Intense Reference"/>
    <w:basedOn w:val="DefaultParagraphFont"/>
    <w:uiPriority w:val="32"/>
    <w:qFormat/>
    <w:rsid w:val="00E83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 Colombari</dc:creator>
  <cp:keywords/>
  <dc:description/>
  <cp:lastModifiedBy>JR Colombari</cp:lastModifiedBy>
  <cp:revision>1</cp:revision>
  <dcterms:created xsi:type="dcterms:W3CDTF">2025-09-02T19:50:00Z</dcterms:created>
  <dcterms:modified xsi:type="dcterms:W3CDTF">2025-09-02T19:52:00Z</dcterms:modified>
</cp:coreProperties>
</file>