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21AAD" w:rsidRDefault="00121AAD"/>
    <w:p w:rsidR="00121AAD" w:rsidRDefault="001C077D" w:rsidP="001C077D">
      <w:pPr>
        <w:jc w:val="center"/>
      </w:pPr>
      <w:r>
        <w:rPr>
          <w:noProof/>
        </w:rPr>
        <w:drawing>
          <wp:inline distT="0" distB="0" distL="0" distR="0" wp14:anchorId="550B7D90" wp14:editId="34DCECBB">
            <wp:extent cx="5109884" cy="10858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2544" cy="1086415"/>
                    </a:xfrm>
                    <a:prstGeom prst="rect">
                      <a:avLst/>
                    </a:prstGeom>
                    <a:noFill/>
                    <a:ln>
                      <a:noFill/>
                    </a:ln>
                  </pic:spPr>
                </pic:pic>
              </a:graphicData>
            </a:graphic>
          </wp:inline>
        </w:drawing>
      </w:r>
    </w:p>
    <w:p w:rsidR="00121AAD" w:rsidRDefault="00121AAD"/>
    <w:p w:rsidR="00121AAD" w:rsidRDefault="00121AAD"/>
    <w:p w:rsidR="00121AAD" w:rsidRDefault="00121AAD"/>
    <w:p w:rsidR="00121AAD" w:rsidRDefault="00121AAD"/>
    <w:p w:rsidR="00121AAD" w:rsidRDefault="00121AAD"/>
    <w:p w:rsidR="00121AAD" w:rsidRDefault="00121AAD"/>
    <w:p w:rsidR="00121AAD" w:rsidRDefault="00121AAD"/>
    <w:p w:rsidR="00121AAD" w:rsidRDefault="00121AAD" w:rsidP="00742307">
      <w:pPr>
        <w:jc w:val="center"/>
      </w:pPr>
    </w:p>
    <w:p w:rsidR="00121AAD" w:rsidRPr="00CB7B46" w:rsidRDefault="00121AAD" w:rsidP="00742307">
      <w:pPr>
        <w:jc w:val="center"/>
        <w:rPr>
          <w:rFonts w:ascii="Times New Roman" w:hAnsi="Times New Roman" w:cs="Times New Roman"/>
        </w:rPr>
      </w:pPr>
    </w:p>
    <w:p w:rsidR="00CB7B46" w:rsidRDefault="00CB7B46" w:rsidP="00CB7B46">
      <w:pPr>
        <w:jc w:val="center"/>
        <w:rPr>
          <w:rFonts w:ascii="Times New Roman" w:hAnsi="Times New Roman" w:cs="Times New Roman"/>
        </w:rPr>
      </w:pPr>
    </w:p>
    <w:p w:rsidR="00CB7B46" w:rsidRDefault="00CB7B46" w:rsidP="00CB7B46">
      <w:pPr>
        <w:jc w:val="center"/>
        <w:rPr>
          <w:rFonts w:ascii="Times New Roman" w:hAnsi="Times New Roman" w:cs="Times New Roman"/>
        </w:rPr>
      </w:pPr>
    </w:p>
    <w:p w:rsidR="00121AAD" w:rsidRPr="00CB7B46" w:rsidRDefault="00742307" w:rsidP="00CB7B46">
      <w:pPr>
        <w:jc w:val="center"/>
        <w:rPr>
          <w:rFonts w:ascii="Times New Roman" w:hAnsi="Times New Roman" w:cs="Times New Roman"/>
          <w:sz w:val="48"/>
          <w:szCs w:val="48"/>
        </w:rPr>
      </w:pPr>
      <w:r w:rsidRPr="00CB7B46">
        <w:rPr>
          <w:rFonts w:ascii="Times New Roman" w:eastAsia="Times New Roman" w:hAnsi="Times New Roman" w:cs="Times New Roman"/>
          <w:b/>
          <w:sz w:val="48"/>
          <w:szCs w:val="48"/>
        </w:rPr>
        <w:t>POLICIES &amp; PROCEDURES</w:t>
      </w:r>
    </w:p>
    <w:p w:rsidR="00121AAD" w:rsidRPr="00CB7B46" w:rsidRDefault="00121AAD" w:rsidP="00CB7B46">
      <w:pPr>
        <w:jc w:val="center"/>
        <w:rPr>
          <w:rFonts w:ascii="Times New Roman" w:hAnsi="Times New Roman" w:cs="Times New Roman"/>
          <w:sz w:val="48"/>
          <w:szCs w:val="48"/>
        </w:rPr>
      </w:pPr>
    </w:p>
    <w:p w:rsidR="00121AAD" w:rsidRPr="00CB7B46" w:rsidRDefault="00742307" w:rsidP="00CB7B46">
      <w:pPr>
        <w:jc w:val="center"/>
        <w:rPr>
          <w:rFonts w:ascii="Times New Roman" w:hAnsi="Times New Roman" w:cs="Times New Roman"/>
          <w:sz w:val="48"/>
          <w:szCs w:val="48"/>
        </w:rPr>
      </w:pPr>
      <w:r w:rsidRPr="00CB7B46">
        <w:rPr>
          <w:rFonts w:ascii="Times New Roman" w:eastAsia="Times New Roman" w:hAnsi="Times New Roman" w:cs="Times New Roman"/>
          <w:b/>
          <w:sz w:val="48"/>
          <w:szCs w:val="48"/>
        </w:rPr>
        <w:t>DEMONS YOUTH HOCKEY ASSOCIATION</w:t>
      </w:r>
    </w:p>
    <w:p w:rsidR="00121AAD" w:rsidRPr="00CB7B46" w:rsidRDefault="00121AAD" w:rsidP="00742307">
      <w:pPr>
        <w:jc w:val="center"/>
        <w:rPr>
          <w:rFonts w:ascii="Times New Roman" w:hAnsi="Times New Roman" w:cs="Times New Roman"/>
        </w:rPr>
      </w:pPr>
    </w:p>
    <w:p w:rsidR="00121AAD" w:rsidRPr="00CB7B46" w:rsidRDefault="00121AAD" w:rsidP="00742307">
      <w:pPr>
        <w:jc w:val="center"/>
        <w:rPr>
          <w:rFonts w:ascii="Times New Roman" w:hAnsi="Times New Roman" w:cs="Times New Roman"/>
        </w:rPr>
      </w:pPr>
    </w:p>
    <w:p w:rsidR="00121AAD" w:rsidRPr="00CB7B46" w:rsidRDefault="00CB7B46" w:rsidP="00742307">
      <w:pPr>
        <w:jc w:val="center"/>
        <w:rPr>
          <w:rFonts w:ascii="Times New Roman" w:hAnsi="Times New Roman" w:cs="Times New Roman"/>
          <w:b/>
          <w:sz w:val="28"/>
          <w:szCs w:val="28"/>
        </w:rPr>
      </w:pPr>
      <w:r w:rsidRPr="00CB7B46">
        <w:rPr>
          <w:rFonts w:ascii="Times New Roman" w:hAnsi="Times New Roman" w:cs="Times New Roman"/>
          <w:b/>
          <w:sz w:val="28"/>
          <w:szCs w:val="28"/>
        </w:rPr>
        <w:t>Revised June 2016</w:t>
      </w:r>
    </w:p>
    <w:p w:rsidR="00121AAD" w:rsidRDefault="00121AAD" w:rsidP="00742307">
      <w:pPr>
        <w:jc w:val="center"/>
        <w:rPr>
          <w:rFonts w:ascii="Times New Roman" w:hAnsi="Times New Roman" w:cs="Times New Roman"/>
        </w:rPr>
      </w:pPr>
    </w:p>
    <w:p w:rsidR="00CB7B46" w:rsidRDefault="00CB7B46" w:rsidP="00742307">
      <w:pPr>
        <w:jc w:val="center"/>
        <w:rPr>
          <w:rFonts w:ascii="Times New Roman" w:hAnsi="Times New Roman" w:cs="Times New Roman"/>
        </w:rPr>
      </w:pPr>
    </w:p>
    <w:p w:rsidR="00CB7B46" w:rsidRDefault="00CB7B46" w:rsidP="00742307">
      <w:pPr>
        <w:jc w:val="center"/>
        <w:rPr>
          <w:rFonts w:ascii="Times New Roman" w:hAnsi="Times New Roman" w:cs="Times New Roman"/>
        </w:rPr>
      </w:pPr>
    </w:p>
    <w:p w:rsidR="00CB7B46" w:rsidRDefault="00CB7B46" w:rsidP="00742307">
      <w:pPr>
        <w:jc w:val="center"/>
        <w:rPr>
          <w:rFonts w:ascii="Times New Roman" w:hAnsi="Times New Roman" w:cs="Times New Roman"/>
        </w:rPr>
      </w:pPr>
    </w:p>
    <w:p w:rsidR="00CB7B46" w:rsidRDefault="00CB7B46" w:rsidP="00742307">
      <w:pPr>
        <w:jc w:val="center"/>
        <w:rPr>
          <w:rFonts w:ascii="Times New Roman" w:hAnsi="Times New Roman" w:cs="Times New Roman"/>
        </w:rPr>
      </w:pPr>
    </w:p>
    <w:p w:rsidR="00CB7B46" w:rsidRDefault="00CB7B46" w:rsidP="00742307">
      <w:pPr>
        <w:jc w:val="center"/>
        <w:rPr>
          <w:rFonts w:ascii="Times New Roman" w:hAnsi="Times New Roman" w:cs="Times New Roman"/>
        </w:rPr>
      </w:pPr>
    </w:p>
    <w:p w:rsidR="00CB7B46" w:rsidRDefault="00CB7B46" w:rsidP="00742307">
      <w:pPr>
        <w:jc w:val="center"/>
        <w:rPr>
          <w:rFonts w:ascii="Times New Roman" w:hAnsi="Times New Roman" w:cs="Times New Roman"/>
        </w:rPr>
      </w:pPr>
    </w:p>
    <w:p w:rsidR="00CB7B46" w:rsidRDefault="00CB7B46" w:rsidP="00742307">
      <w:pPr>
        <w:jc w:val="center"/>
        <w:rPr>
          <w:rFonts w:ascii="Times New Roman" w:hAnsi="Times New Roman" w:cs="Times New Roman"/>
        </w:rPr>
      </w:pPr>
    </w:p>
    <w:p w:rsidR="00CB7B46" w:rsidRDefault="00CB7B46" w:rsidP="00742307">
      <w:pPr>
        <w:jc w:val="center"/>
        <w:rPr>
          <w:rFonts w:ascii="Times New Roman" w:hAnsi="Times New Roman" w:cs="Times New Roman"/>
        </w:rPr>
      </w:pPr>
    </w:p>
    <w:p w:rsidR="00CB7B46" w:rsidRPr="00CB7B46" w:rsidRDefault="00CB7B46" w:rsidP="00742307">
      <w:pPr>
        <w:jc w:val="center"/>
        <w:rPr>
          <w:rFonts w:ascii="Times New Roman" w:hAnsi="Times New Roman" w:cs="Times New Roman"/>
        </w:rPr>
      </w:pPr>
    </w:p>
    <w:p w:rsidR="00CB7B46" w:rsidRDefault="00CB7B46" w:rsidP="00CB7B46">
      <w:pPr>
        <w:spacing w:line="239" w:lineRule="auto"/>
        <w:ind w:left="500"/>
        <w:jc w:val="center"/>
        <w:rPr>
          <w:rFonts w:ascii="Times New Roman" w:eastAsia="Times New Roman" w:hAnsi="Times New Roman" w:cs="Times New Roman"/>
          <w:b/>
          <w:sz w:val="36"/>
          <w:szCs w:val="36"/>
        </w:rPr>
      </w:pPr>
    </w:p>
    <w:p w:rsidR="00CB7B46" w:rsidRDefault="00CB7B46" w:rsidP="00CB7B46">
      <w:pPr>
        <w:spacing w:line="239" w:lineRule="auto"/>
        <w:ind w:left="500"/>
        <w:jc w:val="center"/>
        <w:rPr>
          <w:rFonts w:ascii="Times New Roman" w:eastAsia="Times New Roman" w:hAnsi="Times New Roman" w:cs="Times New Roman"/>
          <w:b/>
          <w:sz w:val="36"/>
          <w:szCs w:val="36"/>
        </w:rPr>
      </w:pPr>
    </w:p>
    <w:p w:rsidR="00CB7B46" w:rsidRDefault="00CB7B46" w:rsidP="00CB7B46">
      <w:pPr>
        <w:spacing w:line="239" w:lineRule="auto"/>
        <w:ind w:left="500"/>
        <w:jc w:val="center"/>
        <w:rPr>
          <w:rFonts w:ascii="Times New Roman" w:eastAsia="Times New Roman" w:hAnsi="Times New Roman" w:cs="Times New Roman"/>
          <w:b/>
          <w:sz w:val="36"/>
          <w:szCs w:val="36"/>
        </w:rPr>
      </w:pPr>
    </w:p>
    <w:p w:rsidR="00CB7B46" w:rsidRDefault="00CB7B46" w:rsidP="00CB7B46">
      <w:pPr>
        <w:spacing w:line="239" w:lineRule="auto"/>
        <w:ind w:left="500"/>
        <w:jc w:val="center"/>
        <w:rPr>
          <w:rFonts w:ascii="Times New Roman" w:eastAsia="Times New Roman" w:hAnsi="Times New Roman" w:cs="Times New Roman"/>
          <w:b/>
          <w:sz w:val="36"/>
          <w:szCs w:val="36"/>
        </w:rPr>
      </w:pPr>
    </w:p>
    <w:p w:rsidR="00CB7B46" w:rsidRDefault="00CB7B46" w:rsidP="00CB7B46">
      <w:pPr>
        <w:spacing w:line="239" w:lineRule="auto"/>
        <w:ind w:left="500"/>
        <w:jc w:val="center"/>
        <w:rPr>
          <w:rFonts w:ascii="Times New Roman" w:eastAsia="Times New Roman" w:hAnsi="Times New Roman" w:cs="Times New Roman"/>
          <w:b/>
          <w:sz w:val="36"/>
          <w:szCs w:val="36"/>
        </w:rPr>
      </w:pPr>
    </w:p>
    <w:p w:rsidR="00CB7B46" w:rsidRDefault="00CB7B46" w:rsidP="00CB7B46">
      <w:pPr>
        <w:spacing w:line="239" w:lineRule="auto"/>
        <w:ind w:left="500"/>
        <w:jc w:val="center"/>
        <w:rPr>
          <w:rFonts w:ascii="Times New Roman" w:eastAsia="Times New Roman" w:hAnsi="Times New Roman" w:cs="Times New Roman"/>
          <w:b/>
          <w:sz w:val="36"/>
          <w:szCs w:val="36"/>
        </w:rPr>
      </w:pPr>
    </w:p>
    <w:p w:rsidR="00CB7B46" w:rsidRDefault="00CB7B46" w:rsidP="00CB7B46">
      <w:pPr>
        <w:spacing w:line="239" w:lineRule="auto"/>
        <w:ind w:left="500"/>
        <w:jc w:val="center"/>
        <w:rPr>
          <w:rFonts w:ascii="Times New Roman" w:eastAsia="Times New Roman" w:hAnsi="Times New Roman" w:cs="Times New Roman"/>
          <w:b/>
          <w:sz w:val="36"/>
          <w:szCs w:val="36"/>
        </w:rPr>
      </w:pPr>
    </w:p>
    <w:p w:rsidR="00CB7B46" w:rsidRPr="00CB7B46" w:rsidRDefault="00CB7B46" w:rsidP="00CB7B46">
      <w:pPr>
        <w:spacing w:line="239" w:lineRule="auto"/>
        <w:ind w:left="500"/>
        <w:jc w:val="center"/>
        <w:rPr>
          <w:rFonts w:ascii="Times New Roman" w:hAnsi="Times New Roman" w:cs="Times New Roman"/>
          <w:sz w:val="36"/>
          <w:szCs w:val="36"/>
        </w:rPr>
      </w:pPr>
      <w:r w:rsidRPr="00CB7B46">
        <w:rPr>
          <w:rFonts w:ascii="Times New Roman" w:eastAsia="Times New Roman" w:hAnsi="Times New Roman" w:cs="Times New Roman"/>
          <w:b/>
          <w:sz w:val="36"/>
          <w:szCs w:val="36"/>
        </w:rPr>
        <w:t>DEMONS YOUTH HOCKEY</w:t>
      </w:r>
    </w:p>
    <w:p w:rsidR="00CB7B46" w:rsidRPr="00CB7B46" w:rsidRDefault="00CB7B46" w:rsidP="00CB7B46">
      <w:pPr>
        <w:spacing w:line="237" w:lineRule="auto"/>
        <w:ind w:left="2220"/>
        <w:rPr>
          <w:rFonts w:ascii="Times New Roman" w:hAnsi="Times New Roman" w:cs="Times New Roman"/>
          <w:sz w:val="22"/>
          <w:szCs w:val="22"/>
        </w:rPr>
      </w:pPr>
      <w:r w:rsidRPr="00CB7B46">
        <w:rPr>
          <w:rFonts w:ascii="Times New Roman" w:eastAsia="Times New Roman" w:hAnsi="Times New Roman" w:cs="Times New Roman"/>
          <w:b/>
          <w:sz w:val="22"/>
          <w:szCs w:val="22"/>
        </w:rPr>
        <w:t>Representing Ashland, Holliston and Hopkinton Massachusetts</w:t>
      </w:r>
    </w:p>
    <w:p w:rsidR="00121AAD" w:rsidRDefault="00CB7B46">
      <w:bookmarkStart w:id="0" w:name="h.30j0zll" w:colFirst="0" w:colLast="0"/>
      <w:bookmarkEnd w:id="0"/>
      <w:r>
        <w:rPr>
          <w:rFonts w:ascii="Arial" w:eastAsia="Arial" w:hAnsi="Arial" w:cs="Arial"/>
          <w:b/>
          <w:sz w:val="24"/>
          <w:szCs w:val="24"/>
        </w:rPr>
        <w:lastRenderedPageBreak/>
        <w:t>Table</w:t>
      </w:r>
      <w:r w:rsidR="00742307">
        <w:rPr>
          <w:rFonts w:ascii="Arial" w:eastAsia="Arial" w:hAnsi="Arial" w:cs="Arial"/>
          <w:b/>
          <w:sz w:val="24"/>
          <w:szCs w:val="24"/>
        </w:rPr>
        <w:t xml:space="preserve"> of Contents</w:t>
      </w:r>
    </w:p>
    <w:p w:rsidR="00121AAD" w:rsidRDefault="00121AAD"/>
    <w:p w:rsidR="00121AAD" w:rsidRDefault="00121AAD"/>
    <w:p w:rsidR="00121AAD" w:rsidRDefault="00121AAD"/>
    <w:p w:rsidR="00121AAD" w:rsidRPr="00D024D1" w:rsidRDefault="00742307">
      <w:pPr>
        <w:tabs>
          <w:tab w:val="left" w:pos="8500"/>
        </w:tabs>
        <w:spacing w:line="239" w:lineRule="auto"/>
        <w:rPr>
          <w:b/>
          <w:i/>
        </w:rPr>
      </w:pPr>
      <w:r w:rsidRPr="00D024D1">
        <w:rPr>
          <w:rFonts w:ascii="Times New Roman" w:eastAsia="Times New Roman" w:hAnsi="Times New Roman" w:cs="Times New Roman"/>
          <w:b/>
          <w:i/>
          <w:sz w:val="24"/>
          <w:szCs w:val="24"/>
        </w:rPr>
        <w:t>Introductio</w:t>
      </w:r>
      <w:hyperlink w:anchor="h.1fob9te">
        <w:r w:rsidRPr="00D024D1">
          <w:rPr>
            <w:rFonts w:ascii="Times New Roman" w:eastAsia="Times New Roman" w:hAnsi="Times New Roman" w:cs="Times New Roman"/>
            <w:b/>
            <w:i/>
            <w:sz w:val="24"/>
            <w:szCs w:val="24"/>
          </w:rPr>
          <w:t>n</w:t>
        </w:r>
      </w:hyperlink>
      <w:hyperlink w:anchor="h.1fob9te">
        <w:r w:rsidRPr="00D024D1">
          <w:rPr>
            <w:rFonts w:ascii="Times New Roman" w:eastAsia="Times New Roman" w:hAnsi="Times New Roman" w:cs="Times New Roman"/>
            <w:b/>
            <w:i/>
          </w:rPr>
          <w:tab/>
        </w:r>
      </w:hyperlink>
      <w:hyperlink w:anchor="h.3znysh7"/>
    </w:p>
    <w:p w:rsidR="00121AAD" w:rsidRPr="00D024D1" w:rsidRDefault="00FC4E5B">
      <w:pPr>
        <w:rPr>
          <w:b/>
          <w:i/>
        </w:rPr>
      </w:pPr>
      <w:hyperlink w:anchor="h.3znysh7"/>
    </w:p>
    <w:p w:rsidR="00121AAD" w:rsidRDefault="00FC4E5B">
      <w:pPr>
        <w:tabs>
          <w:tab w:val="left" w:pos="8500"/>
        </w:tabs>
        <w:spacing w:line="239" w:lineRule="auto"/>
      </w:pPr>
      <w:hyperlink w:anchor="h.3znysh7">
        <w:r w:rsidR="00742307" w:rsidRPr="00D024D1">
          <w:rPr>
            <w:rFonts w:ascii="Times New Roman" w:eastAsia="Times New Roman" w:hAnsi="Times New Roman" w:cs="Times New Roman"/>
            <w:b/>
            <w:i/>
            <w:sz w:val="24"/>
            <w:szCs w:val="24"/>
          </w:rPr>
          <w:t>Executive Board Policies</w:t>
        </w:r>
        <w:r w:rsidR="00742307" w:rsidRPr="00D024D1">
          <w:rPr>
            <w:rFonts w:ascii="Times New Roman" w:eastAsia="Times New Roman" w:hAnsi="Times New Roman" w:cs="Times New Roman"/>
            <w:b/>
            <w:i/>
            <w:sz w:val="24"/>
            <w:szCs w:val="24"/>
          </w:rPr>
          <w:tab/>
        </w:r>
      </w:hyperlink>
      <w:hyperlink w:anchor="h.3znysh7"/>
    </w:p>
    <w:p w:rsidR="00121AAD" w:rsidRDefault="00FC4E5B">
      <w:hyperlink w:anchor="h.3znysh7"/>
    </w:p>
    <w:p w:rsidR="00121AAD" w:rsidRDefault="00FC4E5B">
      <w:pPr>
        <w:tabs>
          <w:tab w:val="left" w:pos="8500"/>
        </w:tabs>
        <w:spacing w:line="239" w:lineRule="auto"/>
        <w:ind w:left="720"/>
      </w:pPr>
      <w:hyperlink w:anchor="h.3znysh7">
        <w:r w:rsidR="00742307">
          <w:rPr>
            <w:rFonts w:ascii="Times New Roman" w:eastAsia="Times New Roman" w:hAnsi="Times New Roman" w:cs="Times New Roman"/>
            <w:sz w:val="24"/>
            <w:szCs w:val="24"/>
          </w:rPr>
          <w:t>Section 1: Board Meetings</w:t>
        </w:r>
        <w:r w:rsidR="00742307">
          <w:rPr>
            <w:rFonts w:ascii="Times New Roman" w:eastAsia="Times New Roman" w:hAnsi="Times New Roman" w:cs="Times New Roman"/>
            <w:sz w:val="24"/>
            <w:szCs w:val="24"/>
          </w:rPr>
          <w:tab/>
        </w:r>
      </w:hyperlink>
      <w:hyperlink w:anchor="h.2et92p0"/>
    </w:p>
    <w:p w:rsidR="00121AAD" w:rsidRDefault="00FC4E5B">
      <w:hyperlink w:anchor="h.2et92p0"/>
    </w:p>
    <w:p w:rsidR="00121AAD" w:rsidRDefault="00FC4E5B">
      <w:pPr>
        <w:tabs>
          <w:tab w:val="left" w:pos="8500"/>
        </w:tabs>
        <w:spacing w:line="239" w:lineRule="auto"/>
        <w:ind w:left="720"/>
      </w:pPr>
      <w:hyperlink w:anchor="h.2et92p0">
        <w:r w:rsidR="00742307">
          <w:rPr>
            <w:rFonts w:ascii="Times New Roman" w:eastAsia="Times New Roman" w:hAnsi="Times New Roman" w:cs="Times New Roman"/>
            <w:sz w:val="24"/>
            <w:szCs w:val="24"/>
          </w:rPr>
          <w:t>Section 2: Conflict of Interest Policy and Annual Statement</w:t>
        </w:r>
        <w:r w:rsidR="00742307">
          <w:rPr>
            <w:rFonts w:ascii="Times New Roman" w:eastAsia="Times New Roman" w:hAnsi="Times New Roman" w:cs="Times New Roman"/>
            <w:sz w:val="24"/>
            <w:szCs w:val="24"/>
          </w:rPr>
          <w:tab/>
        </w:r>
      </w:hyperlink>
      <w:hyperlink w:anchor="h.4d34og8"/>
    </w:p>
    <w:p w:rsidR="00121AAD" w:rsidRDefault="00FC4E5B">
      <w:hyperlink w:anchor="h.4d34og8"/>
    </w:p>
    <w:p w:rsidR="00121AAD" w:rsidRPr="00D024D1" w:rsidRDefault="00FC4E5B">
      <w:pPr>
        <w:tabs>
          <w:tab w:val="left" w:pos="8500"/>
        </w:tabs>
        <w:spacing w:line="239" w:lineRule="auto"/>
        <w:rPr>
          <w:b/>
          <w:i/>
        </w:rPr>
      </w:pPr>
      <w:hyperlink w:anchor="h.4d34og8">
        <w:r w:rsidR="00742307" w:rsidRPr="00D024D1">
          <w:rPr>
            <w:rFonts w:ascii="Times New Roman" w:eastAsia="Times New Roman" w:hAnsi="Times New Roman" w:cs="Times New Roman"/>
            <w:b/>
            <w:i/>
            <w:sz w:val="24"/>
            <w:szCs w:val="24"/>
          </w:rPr>
          <w:t>Financial Policies</w:t>
        </w:r>
        <w:r w:rsidR="00742307" w:rsidRPr="00D024D1">
          <w:rPr>
            <w:rFonts w:ascii="Times New Roman" w:eastAsia="Times New Roman" w:hAnsi="Times New Roman" w:cs="Times New Roman"/>
            <w:b/>
            <w:i/>
            <w:sz w:val="24"/>
            <w:szCs w:val="24"/>
          </w:rPr>
          <w:tab/>
        </w:r>
      </w:hyperlink>
      <w:hyperlink w:anchor="h.4d34og8"/>
    </w:p>
    <w:p w:rsidR="00121AAD" w:rsidRDefault="00FC4E5B">
      <w:hyperlink w:anchor="h.4d34og8"/>
    </w:p>
    <w:p w:rsidR="00121AAD" w:rsidRDefault="00FC4E5B">
      <w:pPr>
        <w:tabs>
          <w:tab w:val="left" w:pos="1780"/>
          <w:tab w:val="left" w:pos="8500"/>
        </w:tabs>
        <w:spacing w:line="239" w:lineRule="auto"/>
        <w:ind w:left="720"/>
      </w:pPr>
      <w:hyperlink w:anchor="h.4d34og8">
        <w:r w:rsidR="00742307">
          <w:rPr>
            <w:rFonts w:ascii="Times New Roman" w:eastAsia="Times New Roman" w:hAnsi="Times New Roman" w:cs="Times New Roman"/>
            <w:sz w:val="24"/>
            <w:szCs w:val="24"/>
          </w:rPr>
          <w:t>Section 3:</w:t>
        </w:r>
        <w:r w:rsidR="00742307">
          <w:rPr>
            <w:rFonts w:ascii="Times New Roman" w:eastAsia="Times New Roman" w:hAnsi="Times New Roman" w:cs="Times New Roman"/>
            <w:sz w:val="24"/>
            <w:szCs w:val="24"/>
          </w:rPr>
          <w:tab/>
          <w:t>Financial Policy</w:t>
        </w:r>
        <w:r w:rsidR="00742307">
          <w:rPr>
            <w:rFonts w:ascii="Times New Roman" w:eastAsia="Times New Roman" w:hAnsi="Times New Roman" w:cs="Times New Roman"/>
            <w:sz w:val="24"/>
            <w:szCs w:val="24"/>
          </w:rPr>
          <w:tab/>
        </w:r>
      </w:hyperlink>
      <w:hyperlink w:anchor="h.4d34og8"/>
    </w:p>
    <w:p w:rsidR="00121AAD" w:rsidRDefault="00FC4E5B">
      <w:hyperlink w:anchor="h.4d34og8"/>
    </w:p>
    <w:p w:rsidR="00121AAD" w:rsidRDefault="00FC4E5B">
      <w:pPr>
        <w:tabs>
          <w:tab w:val="left" w:pos="8500"/>
        </w:tabs>
        <w:spacing w:line="239" w:lineRule="auto"/>
        <w:ind w:left="720"/>
      </w:pPr>
      <w:hyperlink w:anchor="h.4d34og8">
        <w:r w:rsidR="00742307">
          <w:rPr>
            <w:rFonts w:ascii="Times New Roman" w:eastAsia="Times New Roman" w:hAnsi="Times New Roman" w:cs="Times New Roman"/>
            <w:sz w:val="24"/>
            <w:szCs w:val="24"/>
          </w:rPr>
          <w:t>Section 4: Refunds</w:t>
        </w:r>
        <w:r w:rsidR="00742307">
          <w:rPr>
            <w:rFonts w:ascii="Times New Roman" w:eastAsia="Times New Roman" w:hAnsi="Times New Roman" w:cs="Times New Roman"/>
            <w:sz w:val="24"/>
            <w:szCs w:val="24"/>
          </w:rPr>
          <w:tab/>
        </w:r>
      </w:hyperlink>
      <w:hyperlink w:anchor="h.4d34og8"/>
    </w:p>
    <w:p w:rsidR="00121AAD" w:rsidRDefault="00FC4E5B">
      <w:hyperlink w:anchor="h.4d34og8"/>
    </w:p>
    <w:p w:rsidR="00121AAD" w:rsidRDefault="00FC4E5B">
      <w:pPr>
        <w:tabs>
          <w:tab w:val="left" w:pos="8500"/>
        </w:tabs>
        <w:spacing w:line="239" w:lineRule="auto"/>
        <w:ind w:left="720"/>
      </w:pPr>
      <w:hyperlink w:anchor="h.4d34og8">
        <w:r w:rsidR="00742307">
          <w:rPr>
            <w:rFonts w:ascii="Times New Roman" w:eastAsia="Times New Roman" w:hAnsi="Times New Roman" w:cs="Times New Roman"/>
            <w:sz w:val="24"/>
            <w:szCs w:val="24"/>
          </w:rPr>
          <w:t>Section 5: Late Payment</w:t>
        </w:r>
        <w:r w:rsidR="00742307">
          <w:rPr>
            <w:rFonts w:ascii="Times New Roman" w:eastAsia="Times New Roman" w:hAnsi="Times New Roman" w:cs="Times New Roman"/>
            <w:sz w:val="24"/>
            <w:szCs w:val="24"/>
          </w:rPr>
          <w:tab/>
        </w:r>
      </w:hyperlink>
      <w:hyperlink w:anchor="h.2s8eyo1"/>
    </w:p>
    <w:p w:rsidR="00121AAD" w:rsidRDefault="00FC4E5B">
      <w:hyperlink w:anchor="h.2s8eyo1"/>
    </w:p>
    <w:p w:rsidR="00121AAD" w:rsidRDefault="00FC4E5B">
      <w:pPr>
        <w:tabs>
          <w:tab w:val="left" w:pos="8380"/>
        </w:tabs>
        <w:ind w:left="720"/>
      </w:pPr>
      <w:hyperlink w:anchor="h.2s8eyo1">
        <w:r w:rsidR="00742307">
          <w:rPr>
            <w:rFonts w:ascii="Times New Roman" w:eastAsia="Times New Roman" w:hAnsi="Times New Roman" w:cs="Times New Roman"/>
            <w:sz w:val="24"/>
            <w:szCs w:val="24"/>
          </w:rPr>
          <w:t>Section 6: Tournament Funding</w:t>
        </w:r>
        <w:r w:rsidR="00742307">
          <w:rPr>
            <w:rFonts w:ascii="Times New Roman" w:eastAsia="Times New Roman" w:hAnsi="Times New Roman" w:cs="Times New Roman"/>
            <w:sz w:val="24"/>
            <w:szCs w:val="24"/>
          </w:rPr>
          <w:tab/>
        </w:r>
      </w:hyperlink>
      <w:hyperlink w:anchor="h.17dp8vu"/>
    </w:p>
    <w:p w:rsidR="00121AAD" w:rsidRDefault="00FC4E5B">
      <w:hyperlink w:anchor="h.17dp8vu"/>
    </w:p>
    <w:p w:rsidR="00121AAD" w:rsidRDefault="00FC4E5B">
      <w:pPr>
        <w:tabs>
          <w:tab w:val="left" w:pos="8380"/>
        </w:tabs>
        <w:ind w:left="720"/>
      </w:pPr>
      <w:hyperlink w:anchor="h.17dp8vu">
        <w:r w:rsidR="00742307">
          <w:rPr>
            <w:rFonts w:ascii="Times New Roman" w:eastAsia="Times New Roman" w:hAnsi="Times New Roman" w:cs="Times New Roman"/>
            <w:sz w:val="24"/>
            <w:szCs w:val="24"/>
          </w:rPr>
          <w:t>Section 7: Expense Reimbursement</w:t>
        </w:r>
        <w:r w:rsidR="00742307">
          <w:rPr>
            <w:rFonts w:ascii="Times New Roman" w:eastAsia="Times New Roman" w:hAnsi="Times New Roman" w:cs="Times New Roman"/>
            <w:sz w:val="24"/>
            <w:szCs w:val="24"/>
          </w:rPr>
          <w:tab/>
        </w:r>
      </w:hyperlink>
      <w:hyperlink w:anchor="h.3rdcrjn"/>
    </w:p>
    <w:p w:rsidR="00121AAD" w:rsidRDefault="00FC4E5B">
      <w:hyperlink w:anchor="h.3rdcrjn"/>
    </w:p>
    <w:p w:rsidR="00121AAD" w:rsidRDefault="00FC4E5B">
      <w:pPr>
        <w:tabs>
          <w:tab w:val="left" w:pos="8380"/>
        </w:tabs>
        <w:ind w:left="720"/>
      </w:pPr>
      <w:hyperlink w:anchor="h.3rdcrjn">
        <w:r w:rsidR="00742307">
          <w:rPr>
            <w:rFonts w:ascii="Times New Roman" w:eastAsia="Times New Roman" w:hAnsi="Times New Roman" w:cs="Times New Roman"/>
            <w:sz w:val="24"/>
            <w:szCs w:val="24"/>
          </w:rPr>
          <w:t xml:space="preserve">Section 8: </w:t>
        </w:r>
        <w:proofErr w:type="spellStart"/>
        <w:r w:rsidR="00742307">
          <w:rPr>
            <w:rFonts w:ascii="Times New Roman" w:eastAsia="Times New Roman" w:hAnsi="Times New Roman" w:cs="Times New Roman"/>
            <w:sz w:val="24"/>
            <w:szCs w:val="24"/>
          </w:rPr>
          <w:t>Guarnieri</w:t>
        </w:r>
        <w:proofErr w:type="spellEnd"/>
        <w:r w:rsidR="00742307">
          <w:rPr>
            <w:rFonts w:ascii="Times New Roman" w:eastAsia="Times New Roman" w:hAnsi="Times New Roman" w:cs="Times New Roman"/>
            <w:sz w:val="24"/>
            <w:szCs w:val="24"/>
          </w:rPr>
          <w:t xml:space="preserve"> Fund Grants</w:t>
        </w:r>
        <w:r w:rsidR="00742307">
          <w:rPr>
            <w:rFonts w:ascii="Times New Roman" w:eastAsia="Times New Roman" w:hAnsi="Times New Roman" w:cs="Times New Roman"/>
            <w:sz w:val="24"/>
            <w:szCs w:val="24"/>
          </w:rPr>
          <w:tab/>
        </w:r>
      </w:hyperlink>
      <w:hyperlink w:anchor="h.26in1rg"/>
    </w:p>
    <w:p w:rsidR="00121AAD" w:rsidRDefault="00FC4E5B">
      <w:hyperlink w:anchor="h.26in1rg"/>
    </w:p>
    <w:p w:rsidR="00121AAD" w:rsidRDefault="00FC4E5B">
      <w:pPr>
        <w:tabs>
          <w:tab w:val="left" w:pos="1780"/>
          <w:tab w:val="left" w:pos="8380"/>
        </w:tabs>
        <w:ind w:left="720"/>
      </w:pPr>
      <w:hyperlink w:anchor="h.26in1rg">
        <w:r w:rsidR="00742307">
          <w:rPr>
            <w:rFonts w:ascii="Times New Roman" w:eastAsia="Times New Roman" w:hAnsi="Times New Roman" w:cs="Times New Roman"/>
            <w:sz w:val="24"/>
            <w:szCs w:val="24"/>
          </w:rPr>
          <w:t>Section 9:</w:t>
        </w:r>
        <w:r w:rsidR="00742307">
          <w:rPr>
            <w:rFonts w:ascii="Times New Roman" w:eastAsia="Times New Roman" w:hAnsi="Times New Roman" w:cs="Times New Roman"/>
            <w:sz w:val="24"/>
            <w:szCs w:val="24"/>
          </w:rPr>
          <w:tab/>
          <w:t>League Fines</w:t>
        </w:r>
        <w:r w:rsidR="00742307">
          <w:rPr>
            <w:rFonts w:ascii="Times New Roman" w:eastAsia="Times New Roman" w:hAnsi="Times New Roman" w:cs="Times New Roman"/>
            <w:sz w:val="24"/>
            <w:szCs w:val="24"/>
          </w:rPr>
          <w:tab/>
        </w:r>
      </w:hyperlink>
      <w:hyperlink w:anchor="h.lnxbz9"/>
    </w:p>
    <w:p w:rsidR="00121AAD" w:rsidRDefault="00FC4E5B">
      <w:hyperlink w:anchor="h.lnxbz9"/>
    </w:p>
    <w:p w:rsidR="00121AAD" w:rsidRPr="00D024D1" w:rsidRDefault="00FC4E5B" w:rsidP="00D024D1">
      <w:pPr>
        <w:tabs>
          <w:tab w:val="left" w:pos="8500"/>
        </w:tabs>
        <w:spacing w:line="239" w:lineRule="auto"/>
        <w:rPr>
          <w:rFonts w:ascii="Times New Roman" w:eastAsia="Times New Roman" w:hAnsi="Times New Roman" w:cs="Times New Roman"/>
          <w:b/>
          <w:i/>
          <w:sz w:val="24"/>
          <w:szCs w:val="24"/>
        </w:rPr>
      </w:pPr>
      <w:hyperlink w:anchor="h.lnxbz9">
        <w:r w:rsidR="00742307" w:rsidRPr="00D024D1">
          <w:rPr>
            <w:rFonts w:ascii="Times New Roman" w:eastAsia="Times New Roman" w:hAnsi="Times New Roman" w:cs="Times New Roman"/>
            <w:b/>
            <w:i/>
            <w:sz w:val="24"/>
            <w:szCs w:val="24"/>
          </w:rPr>
          <w:t>Registration Policies</w:t>
        </w:r>
        <w:r w:rsidR="00742307" w:rsidRPr="00D024D1">
          <w:rPr>
            <w:rFonts w:ascii="Times New Roman" w:eastAsia="Times New Roman" w:hAnsi="Times New Roman" w:cs="Times New Roman"/>
            <w:b/>
            <w:i/>
            <w:sz w:val="24"/>
            <w:szCs w:val="24"/>
          </w:rPr>
          <w:tab/>
        </w:r>
      </w:hyperlink>
      <w:hyperlink w:anchor="h.lnxbz9"/>
    </w:p>
    <w:p w:rsidR="00121AAD" w:rsidRDefault="00FC4E5B">
      <w:hyperlink w:anchor="h.lnxbz9"/>
    </w:p>
    <w:p w:rsidR="00121AAD" w:rsidRDefault="00FC4E5B">
      <w:pPr>
        <w:tabs>
          <w:tab w:val="left" w:pos="8380"/>
        </w:tabs>
        <w:ind w:left="720"/>
      </w:pPr>
      <w:hyperlink w:anchor="h.lnxbz9">
        <w:r w:rsidR="00742307">
          <w:rPr>
            <w:rFonts w:ascii="Times New Roman" w:eastAsia="Times New Roman" w:hAnsi="Times New Roman" w:cs="Times New Roman"/>
            <w:sz w:val="24"/>
            <w:szCs w:val="24"/>
          </w:rPr>
          <w:t>Section 10: USA Hockey Registration</w:t>
        </w:r>
        <w:r w:rsidR="00742307">
          <w:rPr>
            <w:rFonts w:ascii="Times New Roman" w:eastAsia="Times New Roman" w:hAnsi="Times New Roman" w:cs="Times New Roman"/>
            <w:sz w:val="24"/>
            <w:szCs w:val="24"/>
          </w:rPr>
          <w:tab/>
        </w:r>
      </w:hyperlink>
      <w:hyperlink w:anchor="h.lnxbz9"/>
    </w:p>
    <w:p w:rsidR="00121AAD" w:rsidRDefault="00FC4E5B">
      <w:hyperlink w:anchor="h.lnxbz9"/>
    </w:p>
    <w:p w:rsidR="00121AAD" w:rsidRDefault="00FC4E5B">
      <w:pPr>
        <w:tabs>
          <w:tab w:val="left" w:pos="8380"/>
        </w:tabs>
        <w:ind w:left="720"/>
      </w:pPr>
      <w:hyperlink w:anchor="h.lnxbz9">
        <w:r w:rsidR="00742307">
          <w:rPr>
            <w:rFonts w:ascii="Times New Roman" w:eastAsia="Times New Roman" w:hAnsi="Times New Roman" w:cs="Times New Roman"/>
            <w:sz w:val="24"/>
            <w:szCs w:val="24"/>
          </w:rPr>
          <w:t>Section 11: Suspensions</w:t>
        </w:r>
        <w:r w:rsidR="00742307">
          <w:rPr>
            <w:rFonts w:ascii="Times New Roman" w:eastAsia="Times New Roman" w:hAnsi="Times New Roman" w:cs="Times New Roman"/>
            <w:sz w:val="24"/>
            <w:szCs w:val="24"/>
          </w:rPr>
          <w:tab/>
        </w:r>
      </w:hyperlink>
      <w:hyperlink w:anchor="h.35nkun2"/>
    </w:p>
    <w:p w:rsidR="00121AAD" w:rsidRDefault="00FC4E5B">
      <w:hyperlink w:anchor="h.35nkun2"/>
    </w:p>
    <w:p w:rsidR="00121AAD" w:rsidRDefault="00FC4E5B">
      <w:pPr>
        <w:tabs>
          <w:tab w:val="left" w:pos="8380"/>
        </w:tabs>
        <w:ind w:left="720"/>
      </w:pPr>
      <w:hyperlink w:anchor="h.35nkun2">
        <w:r w:rsidR="00742307">
          <w:rPr>
            <w:rFonts w:ascii="Times New Roman" w:eastAsia="Times New Roman" w:hAnsi="Times New Roman" w:cs="Times New Roman"/>
            <w:sz w:val="24"/>
            <w:szCs w:val="24"/>
          </w:rPr>
          <w:t xml:space="preserve">Section 12: State </w:t>
        </w:r>
        <w:proofErr w:type="spellStart"/>
        <w:r w:rsidR="00742307">
          <w:rPr>
            <w:rFonts w:ascii="Times New Roman" w:eastAsia="Times New Roman" w:hAnsi="Times New Roman" w:cs="Times New Roman"/>
            <w:sz w:val="24"/>
            <w:szCs w:val="24"/>
          </w:rPr>
          <w:t>Playdowns</w:t>
        </w:r>
        <w:proofErr w:type="spellEnd"/>
        <w:r w:rsidR="00742307">
          <w:rPr>
            <w:rFonts w:ascii="Times New Roman" w:eastAsia="Times New Roman" w:hAnsi="Times New Roman" w:cs="Times New Roman"/>
            <w:sz w:val="24"/>
            <w:szCs w:val="24"/>
          </w:rPr>
          <w:tab/>
        </w:r>
      </w:hyperlink>
      <w:hyperlink w:anchor="h.35nkun2"/>
    </w:p>
    <w:p w:rsidR="00121AAD" w:rsidRDefault="00FC4E5B">
      <w:hyperlink w:anchor="h.35nkun2"/>
    </w:p>
    <w:p w:rsidR="00121AAD" w:rsidRDefault="00FC4E5B">
      <w:pPr>
        <w:tabs>
          <w:tab w:val="left" w:pos="1900"/>
          <w:tab w:val="left" w:pos="8380"/>
        </w:tabs>
        <w:ind w:left="720"/>
      </w:pPr>
      <w:hyperlink w:anchor="h.35nkun2">
        <w:r w:rsidR="00742307">
          <w:rPr>
            <w:rFonts w:ascii="Times New Roman" w:eastAsia="Times New Roman" w:hAnsi="Times New Roman" w:cs="Times New Roman"/>
            <w:sz w:val="24"/>
            <w:szCs w:val="24"/>
          </w:rPr>
          <w:t>Section 13:</w:t>
        </w:r>
        <w:r w:rsidR="00742307">
          <w:rPr>
            <w:rFonts w:ascii="Times New Roman" w:eastAsia="Times New Roman" w:hAnsi="Times New Roman" w:cs="Times New Roman"/>
            <w:sz w:val="24"/>
            <w:szCs w:val="24"/>
          </w:rPr>
          <w:tab/>
          <w:t>Playing in a Higher Age Bracket</w:t>
        </w:r>
        <w:r w:rsidR="00742307">
          <w:rPr>
            <w:rFonts w:ascii="Times New Roman" w:eastAsia="Times New Roman" w:hAnsi="Times New Roman" w:cs="Times New Roman"/>
            <w:sz w:val="24"/>
            <w:szCs w:val="24"/>
          </w:rPr>
          <w:tab/>
        </w:r>
      </w:hyperlink>
      <w:hyperlink w:anchor="h.44sinio"/>
    </w:p>
    <w:p w:rsidR="00121AAD" w:rsidRDefault="00FC4E5B">
      <w:hyperlink w:anchor="h.44sinio"/>
    </w:p>
    <w:p w:rsidR="00121AAD" w:rsidRDefault="00FC4E5B">
      <w:pPr>
        <w:tabs>
          <w:tab w:val="left" w:pos="1900"/>
          <w:tab w:val="left" w:pos="8380"/>
        </w:tabs>
        <w:ind w:left="720"/>
      </w:pPr>
      <w:hyperlink w:anchor="h.44sinio">
        <w:r w:rsidR="00742307">
          <w:rPr>
            <w:rFonts w:ascii="Times New Roman" w:eastAsia="Times New Roman" w:hAnsi="Times New Roman" w:cs="Times New Roman"/>
            <w:sz w:val="24"/>
            <w:szCs w:val="24"/>
          </w:rPr>
          <w:t>Section 14:</w:t>
        </w:r>
        <w:r w:rsidR="00742307">
          <w:rPr>
            <w:rFonts w:ascii="Times New Roman" w:eastAsia="Times New Roman" w:hAnsi="Times New Roman" w:cs="Times New Roman"/>
            <w:sz w:val="24"/>
            <w:szCs w:val="24"/>
          </w:rPr>
          <w:tab/>
          <w:t>Borrowing Players</w:t>
        </w:r>
        <w:r w:rsidR="00742307">
          <w:rPr>
            <w:rFonts w:ascii="Times New Roman" w:eastAsia="Times New Roman" w:hAnsi="Times New Roman" w:cs="Times New Roman"/>
            <w:sz w:val="24"/>
            <w:szCs w:val="24"/>
          </w:rPr>
          <w:tab/>
        </w:r>
      </w:hyperlink>
      <w:hyperlink w:anchor="h.44sinio"/>
    </w:p>
    <w:p w:rsidR="00121AAD" w:rsidRDefault="00FC4E5B">
      <w:hyperlink w:anchor="h.44sinio"/>
    </w:p>
    <w:p w:rsidR="00121AAD" w:rsidRDefault="00FC4E5B">
      <w:pPr>
        <w:tabs>
          <w:tab w:val="left" w:pos="1900"/>
          <w:tab w:val="left" w:pos="8380"/>
        </w:tabs>
        <w:ind w:left="720"/>
      </w:pPr>
      <w:hyperlink w:anchor="h.44sinio">
        <w:r w:rsidR="00742307">
          <w:rPr>
            <w:rFonts w:ascii="Times New Roman" w:eastAsia="Times New Roman" w:hAnsi="Times New Roman" w:cs="Times New Roman"/>
            <w:sz w:val="24"/>
            <w:szCs w:val="24"/>
          </w:rPr>
          <w:t>Section 15:</w:t>
        </w:r>
        <w:r w:rsidR="00742307">
          <w:rPr>
            <w:rFonts w:ascii="Times New Roman" w:eastAsia="Times New Roman" w:hAnsi="Times New Roman" w:cs="Times New Roman"/>
            <w:sz w:val="24"/>
            <w:szCs w:val="24"/>
          </w:rPr>
          <w:tab/>
          <w:t>On Ice Player – Helpers</w:t>
        </w:r>
        <w:r w:rsidR="00742307">
          <w:rPr>
            <w:rFonts w:ascii="Times New Roman" w:eastAsia="Times New Roman" w:hAnsi="Times New Roman" w:cs="Times New Roman"/>
            <w:sz w:val="24"/>
            <w:szCs w:val="24"/>
          </w:rPr>
          <w:tab/>
        </w:r>
      </w:hyperlink>
      <w:hyperlink w:anchor="h.44sinio"/>
    </w:p>
    <w:p w:rsidR="00121AAD" w:rsidRDefault="00FC4E5B">
      <w:hyperlink w:anchor="h.44sinio"/>
    </w:p>
    <w:p w:rsidR="00121AAD" w:rsidRDefault="00FC4E5B">
      <w:pPr>
        <w:tabs>
          <w:tab w:val="left" w:pos="1900"/>
          <w:tab w:val="left" w:pos="8380"/>
        </w:tabs>
        <w:ind w:left="720"/>
      </w:pPr>
      <w:hyperlink w:anchor="h.44sinio">
        <w:r w:rsidR="00742307">
          <w:rPr>
            <w:rFonts w:ascii="Times New Roman" w:eastAsia="Times New Roman" w:hAnsi="Times New Roman" w:cs="Times New Roman"/>
            <w:sz w:val="24"/>
            <w:szCs w:val="24"/>
          </w:rPr>
          <w:t>Section 16:</w:t>
        </w:r>
        <w:r w:rsidR="00742307">
          <w:rPr>
            <w:rFonts w:ascii="Times New Roman" w:eastAsia="Times New Roman" w:hAnsi="Times New Roman" w:cs="Times New Roman"/>
            <w:sz w:val="24"/>
            <w:szCs w:val="24"/>
          </w:rPr>
          <w:tab/>
          <w:t>New Players in Town</w:t>
        </w:r>
        <w:r w:rsidR="00742307">
          <w:rPr>
            <w:rFonts w:ascii="Times New Roman" w:eastAsia="Times New Roman" w:hAnsi="Times New Roman" w:cs="Times New Roman"/>
            <w:sz w:val="24"/>
            <w:szCs w:val="24"/>
          </w:rPr>
          <w:tab/>
        </w:r>
      </w:hyperlink>
      <w:hyperlink w:anchor="h.2jxsxqh"/>
    </w:p>
    <w:p w:rsidR="00121AAD" w:rsidRDefault="00FC4E5B">
      <w:hyperlink w:anchor="h.2jxsxqh"/>
    </w:p>
    <w:p w:rsidR="00121AAD" w:rsidRDefault="00FC4E5B">
      <w:pPr>
        <w:tabs>
          <w:tab w:val="left" w:pos="8380"/>
        </w:tabs>
        <w:ind w:left="720"/>
      </w:pPr>
      <w:hyperlink w:anchor="h.2jxsxqh">
        <w:r w:rsidR="00742307">
          <w:rPr>
            <w:rFonts w:ascii="Times New Roman" w:eastAsia="Times New Roman" w:hAnsi="Times New Roman" w:cs="Times New Roman"/>
            <w:sz w:val="24"/>
            <w:szCs w:val="24"/>
          </w:rPr>
          <w:t>Section 17: Accident/Injury Procedure</w:t>
        </w:r>
        <w:r w:rsidR="00742307">
          <w:rPr>
            <w:rFonts w:ascii="Times New Roman" w:eastAsia="Times New Roman" w:hAnsi="Times New Roman" w:cs="Times New Roman"/>
            <w:sz w:val="24"/>
            <w:szCs w:val="24"/>
          </w:rPr>
          <w:tab/>
        </w:r>
      </w:hyperlink>
      <w:hyperlink w:anchor="h.z337ya"/>
    </w:p>
    <w:p w:rsidR="00121AAD" w:rsidRDefault="00FC4E5B">
      <w:hyperlink w:anchor="h.z337ya"/>
    </w:p>
    <w:p w:rsidR="00121AAD" w:rsidRDefault="00FC4E5B" w:rsidP="00D024D1">
      <w:pPr>
        <w:tabs>
          <w:tab w:val="left" w:pos="8500"/>
        </w:tabs>
        <w:spacing w:line="239" w:lineRule="auto"/>
      </w:pPr>
      <w:hyperlink w:anchor="h.z337ya">
        <w:r w:rsidR="00742307" w:rsidRPr="00D024D1">
          <w:rPr>
            <w:rFonts w:ascii="Times New Roman" w:eastAsia="Times New Roman" w:hAnsi="Times New Roman" w:cs="Times New Roman"/>
            <w:b/>
            <w:i/>
            <w:sz w:val="24"/>
            <w:szCs w:val="24"/>
          </w:rPr>
          <w:t>Publicity and Website Policies</w:t>
        </w:r>
        <w:r w:rsidR="00742307">
          <w:rPr>
            <w:rFonts w:ascii="Times New Roman" w:eastAsia="Times New Roman" w:hAnsi="Times New Roman" w:cs="Times New Roman"/>
            <w:sz w:val="24"/>
            <w:szCs w:val="24"/>
          </w:rPr>
          <w:tab/>
        </w:r>
      </w:hyperlink>
      <w:hyperlink w:anchor="h.z337ya"/>
    </w:p>
    <w:p w:rsidR="00121AAD" w:rsidRDefault="00FC4E5B">
      <w:hyperlink w:anchor="h.z337ya"/>
    </w:p>
    <w:p w:rsidR="00121AAD" w:rsidRDefault="00FC4E5B">
      <w:pPr>
        <w:tabs>
          <w:tab w:val="left" w:pos="8380"/>
        </w:tabs>
        <w:spacing w:line="239" w:lineRule="auto"/>
        <w:ind w:left="720"/>
      </w:pPr>
      <w:hyperlink w:anchor="h.z337ya">
        <w:r w:rsidR="00742307">
          <w:rPr>
            <w:rFonts w:ascii="Times New Roman" w:eastAsia="Times New Roman" w:hAnsi="Times New Roman" w:cs="Times New Roman"/>
            <w:sz w:val="24"/>
            <w:szCs w:val="24"/>
          </w:rPr>
          <w:t>Section 18: Publicity Policy</w:t>
        </w:r>
        <w:r w:rsidR="00742307">
          <w:rPr>
            <w:rFonts w:ascii="Times New Roman" w:eastAsia="Times New Roman" w:hAnsi="Times New Roman" w:cs="Times New Roman"/>
            <w:sz w:val="24"/>
            <w:szCs w:val="24"/>
          </w:rPr>
          <w:tab/>
        </w:r>
      </w:hyperlink>
      <w:hyperlink w:anchor="h.z337ya"/>
    </w:p>
    <w:p w:rsidR="00121AAD" w:rsidRDefault="00FC4E5B">
      <w:hyperlink w:anchor="h.z337ya"/>
    </w:p>
    <w:p w:rsidR="00121AAD" w:rsidRDefault="00FC4E5B">
      <w:pPr>
        <w:tabs>
          <w:tab w:val="left" w:pos="8380"/>
        </w:tabs>
        <w:spacing w:line="239" w:lineRule="auto"/>
        <w:ind w:left="720"/>
      </w:pPr>
      <w:hyperlink w:anchor="h.z337ya">
        <w:r w:rsidR="00742307">
          <w:rPr>
            <w:rFonts w:ascii="Times New Roman" w:eastAsia="Times New Roman" w:hAnsi="Times New Roman" w:cs="Times New Roman"/>
            <w:sz w:val="24"/>
            <w:szCs w:val="24"/>
          </w:rPr>
          <w:t>Section 19: Website Policy</w:t>
        </w:r>
        <w:r w:rsidR="00742307">
          <w:rPr>
            <w:rFonts w:ascii="Times New Roman" w:eastAsia="Times New Roman" w:hAnsi="Times New Roman" w:cs="Times New Roman"/>
            <w:sz w:val="24"/>
            <w:szCs w:val="24"/>
          </w:rPr>
          <w:tab/>
        </w:r>
      </w:hyperlink>
    </w:p>
    <w:p w:rsidR="00121AAD" w:rsidRDefault="00FC4E5B">
      <w:hyperlink w:anchor="page19"/>
    </w:p>
    <w:p w:rsidR="00121AAD" w:rsidRPr="00D024D1" w:rsidRDefault="00742307">
      <w:pPr>
        <w:tabs>
          <w:tab w:val="left" w:pos="8380"/>
        </w:tabs>
        <w:spacing w:line="239" w:lineRule="auto"/>
        <w:rPr>
          <w:b/>
          <w:i/>
        </w:rPr>
      </w:pPr>
      <w:r w:rsidRPr="00D024D1">
        <w:rPr>
          <w:rFonts w:ascii="Times New Roman" w:eastAsia="Times New Roman" w:hAnsi="Times New Roman" w:cs="Times New Roman"/>
          <w:b/>
          <w:i/>
          <w:sz w:val="24"/>
          <w:szCs w:val="24"/>
        </w:rPr>
        <w:t>Appendice</w:t>
      </w:r>
      <w:hyperlink w:anchor="h.3j2qqm3">
        <w:r w:rsidRPr="00D024D1">
          <w:rPr>
            <w:rFonts w:ascii="Times New Roman" w:eastAsia="Times New Roman" w:hAnsi="Times New Roman" w:cs="Times New Roman"/>
            <w:b/>
            <w:i/>
            <w:sz w:val="24"/>
            <w:szCs w:val="24"/>
          </w:rPr>
          <w:t>s</w:t>
        </w:r>
      </w:hyperlink>
      <w:hyperlink w:anchor="h.3j2qqm3">
        <w:r w:rsidRPr="00D024D1">
          <w:rPr>
            <w:rFonts w:ascii="Times New Roman" w:eastAsia="Times New Roman" w:hAnsi="Times New Roman" w:cs="Times New Roman"/>
            <w:b/>
            <w:i/>
          </w:rPr>
          <w:tab/>
        </w:r>
      </w:hyperlink>
      <w:hyperlink w:anchor="h.3j2qqm3"/>
    </w:p>
    <w:p w:rsidR="00121AAD" w:rsidRDefault="00FC4E5B">
      <w:hyperlink w:anchor="h.3j2qqm3"/>
    </w:p>
    <w:p w:rsidR="00121AAD" w:rsidRDefault="00FC4E5B">
      <w:pPr>
        <w:tabs>
          <w:tab w:val="left" w:pos="2060"/>
        </w:tabs>
        <w:spacing w:line="239" w:lineRule="auto"/>
        <w:ind w:left="720"/>
      </w:pPr>
      <w:hyperlink w:anchor="h.3j2qqm3">
        <w:r w:rsidR="00742307">
          <w:rPr>
            <w:rFonts w:ascii="Times New Roman" w:eastAsia="Times New Roman" w:hAnsi="Times New Roman" w:cs="Times New Roman"/>
            <w:sz w:val="24"/>
            <w:szCs w:val="24"/>
          </w:rPr>
          <w:t>Appendix A:</w:t>
        </w:r>
        <w:r w:rsidR="00742307">
          <w:rPr>
            <w:rFonts w:ascii="Times New Roman" w:eastAsia="Times New Roman" w:hAnsi="Times New Roman" w:cs="Times New Roman"/>
            <w:sz w:val="24"/>
            <w:szCs w:val="24"/>
          </w:rPr>
          <w:tab/>
        </w:r>
      </w:hyperlink>
      <w:hyperlink w:anchor="h.3j2qqm3">
        <w:r w:rsidR="00742307">
          <w:rPr>
            <w:rFonts w:ascii="Times New Roman" w:eastAsia="Times New Roman" w:hAnsi="Times New Roman" w:cs="Times New Roman"/>
            <w:sz w:val="23"/>
            <w:szCs w:val="23"/>
          </w:rPr>
          <w:t>Director and Board Committee Member Annual Conflict of Interes</w:t>
        </w:r>
      </w:hyperlink>
      <w:hyperlink w:anchor="page20">
        <w:r w:rsidR="00742307">
          <w:rPr>
            <w:rFonts w:ascii="Times New Roman" w:eastAsia="Times New Roman" w:hAnsi="Times New Roman" w:cs="Times New Roman"/>
            <w:sz w:val="23"/>
            <w:szCs w:val="23"/>
          </w:rPr>
          <w:t>t</w:t>
        </w:r>
      </w:hyperlink>
      <w:r w:rsidR="00D024D1">
        <w:rPr>
          <w:rFonts w:ascii="Times New Roman" w:eastAsia="Times New Roman" w:hAnsi="Times New Roman" w:cs="Times New Roman"/>
          <w:sz w:val="23"/>
          <w:szCs w:val="23"/>
        </w:rPr>
        <w:t xml:space="preserve"> Statement</w:t>
      </w:r>
    </w:p>
    <w:p w:rsidR="00121AAD" w:rsidRDefault="00FC4E5B">
      <w:hyperlink w:anchor="h.1y810tw"/>
    </w:p>
    <w:p w:rsidR="00121AAD" w:rsidRDefault="00FC4E5B">
      <w:pPr>
        <w:tabs>
          <w:tab w:val="left" w:pos="2060"/>
          <w:tab w:val="left" w:pos="8380"/>
        </w:tabs>
        <w:spacing w:line="239" w:lineRule="auto"/>
        <w:ind w:left="720"/>
      </w:pPr>
      <w:hyperlink w:anchor="h.1y810tw">
        <w:r w:rsidR="00742307">
          <w:rPr>
            <w:rFonts w:ascii="Times New Roman" w:eastAsia="Times New Roman" w:hAnsi="Times New Roman" w:cs="Times New Roman"/>
            <w:sz w:val="24"/>
            <w:szCs w:val="24"/>
          </w:rPr>
          <w:t>Appendix B:</w:t>
        </w:r>
        <w:r w:rsidR="00742307">
          <w:rPr>
            <w:rFonts w:ascii="Times New Roman" w:eastAsia="Times New Roman" w:hAnsi="Times New Roman" w:cs="Times New Roman"/>
            <w:sz w:val="24"/>
            <w:szCs w:val="24"/>
          </w:rPr>
          <w:tab/>
        </w:r>
        <w:proofErr w:type="spellStart"/>
        <w:r w:rsidR="00742307">
          <w:rPr>
            <w:rFonts w:ascii="Times New Roman" w:eastAsia="Times New Roman" w:hAnsi="Times New Roman" w:cs="Times New Roman"/>
            <w:sz w:val="24"/>
            <w:szCs w:val="24"/>
          </w:rPr>
          <w:t>Guarnieri</w:t>
        </w:r>
        <w:proofErr w:type="spellEnd"/>
        <w:r w:rsidR="00742307">
          <w:rPr>
            <w:rFonts w:ascii="Times New Roman" w:eastAsia="Times New Roman" w:hAnsi="Times New Roman" w:cs="Times New Roman"/>
            <w:sz w:val="24"/>
            <w:szCs w:val="24"/>
          </w:rPr>
          <w:t xml:space="preserve"> Fund Grant Application Form</w:t>
        </w:r>
        <w:r w:rsidR="00742307">
          <w:rPr>
            <w:rFonts w:ascii="Times New Roman" w:eastAsia="Times New Roman" w:hAnsi="Times New Roman" w:cs="Times New Roman"/>
            <w:sz w:val="24"/>
            <w:szCs w:val="24"/>
          </w:rPr>
          <w:tab/>
        </w:r>
      </w:hyperlink>
      <w:hyperlink w:anchor="h.2xcytpi"/>
    </w:p>
    <w:p w:rsidR="00121AAD" w:rsidRDefault="00FC4E5B">
      <w:hyperlink w:anchor="h.2xcytpi"/>
    </w:p>
    <w:p w:rsidR="00121AAD" w:rsidRDefault="00FC4E5B">
      <w:pPr>
        <w:tabs>
          <w:tab w:val="left" w:pos="2060"/>
          <w:tab w:val="left" w:pos="8380"/>
        </w:tabs>
        <w:ind w:left="720"/>
      </w:pPr>
      <w:hyperlink w:anchor="h.2xcytpi">
        <w:r w:rsidR="00742307">
          <w:rPr>
            <w:rFonts w:ascii="Times New Roman" w:eastAsia="Times New Roman" w:hAnsi="Times New Roman" w:cs="Times New Roman"/>
            <w:sz w:val="24"/>
            <w:szCs w:val="24"/>
          </w:rPr>
          <w:t>Appendix C:</w:t>
        </w:r>
        <w:r w:rsidR="00742307">
          <w:rPr>
            <w:rFonts w:ascii="Times New Roman" w:eastAsia="Times New Roman" w:hAnsi="Times New Roman" w:cs="Times New Roman"/>
            <w:sz w:val="24"/>
            <w:szCs w:val="24"/>
          </w:rPr>
          <w:tab/>
          <w:t>Demons Sample Suspension Notification</w:t>
        </w:r>
        <w:r w:rsidR="00742307">
          <w:rPr>
            <w:rFonts w:ascii="Times New Roman" w:eastAsia="Times New Roman" w:hAnsi="Times New Roman" w:cs="Times New Roman"/>
            <w:sz w:val="24"/>
            <w:szCs w:val="24"/>
          </w:rPr>
          <w:tab/>
        </w:r>
      </w:hyperlink>
      <w:hyperlink w:anchor="h.1ci93xb"/>
    </w:p>
    <w:p w:rsidR="00121AAD" w:rsidRDefault="00FC4E5B">
      <w:hyperlink w:anchor="h.1ci93xb"/>
    </w:p>
    <w:p w:rsidR="00121AAD" w:rsidRDefault="00FC4E5B">
      <w:pPr>
        <w:tabs>
          <w:tab w:val="left" w:pos="2060"/>
          <w:tab w:val="left" w:pos="8380"/>
        </w:tabs>
        <w:ind w:left="720"/>
      </w:pPr>
      <w:hyperlink w:anchor="h.1ci93xb">
        <w:r w:rsidR="00742307">
          <w:rPr>
            <w:rFonts w:ascii="Times New Roman" w:eastAsia="Times New Roman" w:hAnsi="Times New Roman" w:cs="Times New Roman"/>
            <w:sz w:val="24"/>
            <w:szCs w:val="24"/>
          </w:rPr>
          <w:t>Appendix D:</w:t>
        </w:r>
        <w:r w:rsidR="00742307">
          <w:rPr>
            <w:rFonts w:ascii="Times New Roman" w:eastAsia="Times New Roman" w:hAnsi="Times New Roman" w:cs="Times New Roman"/>
            <w:sz w:val="24"/>
            <w:szCs w:val="24"/>
          </w:rPr>
          <w:tab/>
          <w:t>Demons Photo Opt-Out Form</w:t>
        </w:r>
        <w:r w:rsidR="00742307">
          <w:rPr>
            <w:rFonts w:ascii="Times New Roman" w:eastAsia="Times New Roman" w:hAnsi="Times New Roman" w:cs="Times New Roman"/>
            <w:sz w:val="24"/>
            <w:szCs w:val="24"/>
          </w:rPr>
          <w:tab/>
        </w:r>
      </w:hyperlink>
    </w:p>
    <w:p w:rsidR="00121AAD" w:rsidRDefault="00FC4E5B">
      <w:hyperlink w:anchor="page24"/>
    </w:p>
    <w:p w:rsidR="00121AAD" w:rsidRDefault="00FC4E5B">
      <w:hyperlink w:anchor="page24"/>
    </w:p>
    <w:p w:rsidR="00121AAD" w:rsidRDefault="00FC4E5B">
      <w:hyperlink w:anchor="page24"/>
    </w:p>
    <w:p w:rsidR="00121AAD" w:rsidRDefault="00FC4E5B">
      <w:hyperlink w:anchor="page24"/>
    </w:p>
    <w:p w:rsidR="00121AAD" w:rsidRDefault="00742307">
      <w:r>
        <w:br w:type="page"/>
      </w:r>
    </w:p>
    <w:p w:rsidR="00121AAD" w:rsidRDefault="00121AAD">
      <w:pPr>
        <w:widowControl w:val="0"/>
        <w:spacing w:line="276" w:lineRule="auto"/>
      </w:pPr>
    </w:p>
    <w:p w:rsidR="00121AAD" w:rsidRPr="00DF7927" w:rsidRDefault="00742307">
      <w:pPr>
        <w:rPr>
          <w:b/>
        </w:rPr>
      </w:pPr>
      <w:bookmarkStart w:id="1" w:name="h.1fob9te" w:colFirst="0" w:colLast="0"/>
      <w:bookmarkEnd w:id="1"/>
      <w:r w:rsidRPr="00DF7927">
        <w:rPr>
          <w:rFonts w:ascii="Times New Roman" w:eastAsia="Times New Roman" w:hAnsi="Times New Roman" w:cs="Times New Roman"/>
          <w:b/>
          <w:sz w:val="32"/>
          <w:szCs w:val="32"/>
          <w:u w:val="single"/>
        </w:rPr>
        <w:t>Introduction</w:t>
      </w:r>
    </w:p>
    <w:p w:rsidR="00121AAD" w:rsidRDefault="00121AAD"/>
    <w:p w:rsidR="00121AAD" w:rsidRPr="00DF7927" w:rsidRDefault="00742307">
      <w:pPr>
        <w:spacing w:line="238" w:lineRule="auto"/>
        <w:ind w:right="340"/>
        <w:rPr>
          <w:sz w:val="24"/>
          <w:szCs w:val="24"/>
        </w:rPr>
      </w:pPr>
      <w:r w:rsidRPr="00DF7927">
        <w:rPr>
          <w:rFonts w:ascii="Times New Roman" w:eastAsia="Times New Roman" w:hAnsi="Times New Roman" w:cs="Times New Roman"/>
          <w:sz w:val="24"/>
          <w:szCs w:val="24"/>
        </w:rPr>
        <w:t>As stated in the Association By-Laws, the Executive Board shall maintain a Policies and Procedures document which shall define the appropriate processes and policies for various standard Executive Board and Association operating procedures. This Policies and Procedures document may be modified or updated by a simple majority vote of the Executive Board.</w:t>
      </w:r>
    </w:p>
    <w:p w:rsidR="00121AAD" w:rsidRDefault="00121AAD"/>
    <w:p w:rsidR="00CB7B46" w:rsidRDefault="00CB7B46">
      <w:pPr>
        <w:rPr>
          <w:rFonts w:ascii="Times New Roman" w:eastAsia="Times New Roman" w:hAnsi="Times New Roman" w:cs="Times New Roman"/>
          <w:sz w:val="32"/>
          <w:szCs w:val="32"/>
          <w:u w:val="single"/>
        </w:rPr>
      </w:pPr>
      <w:bookmarkStart w:id="2" w:name="h.3znysh7" w:colFirst="0" w:colLast="0"/>
      <w:bookmarkEnd w:id="2"/>
    </w:p>
    <w:p w:rsidR="00DF7927" w:rsidRDefault="00DF7927">
      <w:pPr>
        <w:rPr>
          <w:rFonts w:ascii="Times New Roman" w:eastAsia="Times New Roman" w:hAnsi="Times New Roman" w:cs="Times New Roman"/>
          <w:b/>
          <w:sz w:val="32"/>
          <w:szCs w:val="32"/>
          <w:u w:val="single"/>
        </w:rPr>
      </w:pPr>
    </w:p>
    <w:p w:rsidR="00DF7927" w:rsidRDefault="00DF7927">
      <w:pPr>
        <w:rPr>
          <w:rFonts w:ascii="Times New Roman" w:eastAsia="Times New Roman" w:hAnsi="Times New Roman" w:cs="Times New Roman"/>
          <w:b/>
          <w:sz w:val="32"/>
          <w:szCs w:val="32"/>
          <w:u w:val="single"/>
        </w:rPr>
      </w:pPr>
    </w:p>
    <w:p w:rsidR="00DF7927" w:rsidRDefault="00DF7927">
      <w:pPr>
        <w:rPr>
          <w:rFonts w:ascii="Times New Roman" w:eastAsia="Times New Roman" w:hAnsi="Times New Roman" w:cs="Times New Roman"/>
          <w:b/>
          <w:sz w:val="32"/>
          <w:szCs w:val="32"/>
          <w:u w:val="single"/>
        </w:rPr>
      </w:pPr>
    </w:p>
    <w:p w:rsidR="00DF7927" w:rsidRDefault="00DF7927">
      <w:pPr>
        <w:rPr>
          <w:rFonts w:ascii="Times New Roman" w:eastAsia="Times New Roman" w:hAnsi="Times New Roman" w:cs="Times New Roman"/>
          <w:b/>
          <w:sz w:val="32"/>
          <w:szCs w:val="32"/>
          <w:u w:val="single"/>
        </w:rPr>
      </w:pPr>
    </w:p>
    <w:p w:rsidR="00DF7927" w:rsidRDefault="00DF7927">
      <w:pPr>
        <w:rPr>
          <w:rFonts w:ascii="Times New Roman" w:eastAsia="Times New Roman" w:hAnsi="Times New Roman" w:cs="Times New Roman"/>
          <w:b/>
          <w:sz w:val="32"/>
          <w:szCs w:val="32"/>
          <w:u w:val="single"/>
        </w:rPr>
      </w:pPr>
    </w:p>
    <w:p w:rsidR="00DF7927" w:rsidRDefault="00DF7927">
      <w:pPr>
        <w:rPr>
          <w:rFonts w:ascii="Times New Roman" w:eastAsia="Times New Roman" w:hAnsi="Times New Roman" w:cs="Times New Roman"/>
          <w:b/>
          <w:sz w:val="32"/>
          <w:szCs w:val="32"/>
          <w:u w:val="single"/>
        </w:rPr>
      </w:pPr>
    </w:p>
    <w:p w:rsidR="00DF7927" w:rsidRDefault="00DF7927">
      <w:pPr>
        <w:rPr>
          <w:rFonts w:ascii="Times New Roman" w:eastAsia="Times New Roman" w:hAnsi="Times New Roman" w:cs="Times New Roman"/>
          <w:b/>
          <w:sz w:val="32"/>
          <w:szCs w:val="32"/>
          <w:u w:val="single"/>
        </w:rPr>
      </w:pPr>
    </w:p>
    <w:p w:rsidR="00DF7927" w:rsidRDefault="00DF7927">
      <w:pPr>
        <w:rPr>
          <w:rFonts w:ascii="Times New Roman" w:eastAsia="Times New Roman" w:hAnsi="Times New Roman" w:cs="Times New Roman"/>
          <w:b/>
          <w:sz w:val="32"/>
          <w:szCs w:val="32"/>
          <w:u w:val="single"/>
        </w:rPr>
      </w:pPr>
    </w:p>
    <w:p w:rsidR="00DF7927" w:rsidRDefault="00DF7927">
      <w:pPr>
        <w:rPr>
          <w:rFonts w:ascii="Times New Roman" w:eastAsia="Times New Roman" w:hAnsi="Times New Roman" w:cs="Times New Roman"/>
          <w:b/>
          <w:sz w:val="32"/>
          <w:szCs w:val="32"/>
          <w:u w:val="single"/>
        </w:rPr>
      </w:pPr>
    </w:p>
    <w:p w:rsidR="00DF7927" w:rsidRDefault="00DF7927">
      <w:pPr>
        <w:rPr>
          <w:rFonts w:ascii="Times New Roman" w:eastAsia="Times New Roman" w:hAnsi="Times New Roman" w:cs="Times New Roman"/>
          <w:b/>
          <w:sz w:val="32"/>
          <w:szCs w:val="32"/>
          <w:u w:val="single"/>
        </w:rPr>
      </w:pPr>
    </w:p>
    <w:p w:rsidR="00DF7927" w:rsidRDefault="00DF7927">
      <w:pPr>
        <w:rPr>
          <w:rFonts w:ascii="Times New Roman" w:eastAsia="Times New Roman" w:hAnsi="Times New Roman" w:cs="Times New Roman"/>
          <w:b/>
          <w:sz w:val="32"/>
          <w:szCs w:val="32"/>
          <w:u w:val="single"/>
        </w:rPr>
      </w:pPr>
    </w:p>
    <w:p w:rsidR="00DF7927" w:rsidRDefault="00DF7927">
      <w:pPr>
        <w:rPr>
          <w:rFonts w:ascii="Times New Roman" w:eastAsia="Times New Roman" w:hAnsi="Times New Roman" w:cs="Times New Roman"/>
          <w:b/>
          <w:sz w:val="32"/>
          <w:szCs w:val="32"/>
          <w:u w:val="single"/>
        </w:rPr>
      </w:pPr>
    </w:p>
    <w:p w:rsidR="00DF7927" w:rsidRDefault="00DF7927">
      <w:pPr>
        <w:rPr>
          <w:rFonts w:ascii="Times New Roman" w:eastAsia="Times New Roman" w:hAnsi="Times New Roman" w:cs="Times New Roman"/>
          <w:b/>
          <w:sz w:val="32"/>
          <w:szCs w:val="32"/>
          <w:u w:val="single"/>
        </w:rPr>
      </w:pPr>
    </w:p>
    <w:p w:rsidR="00DF7927" w:rsidRDefault="00DF7927">
      <w:pPr>
        <w:rPr>
          <w:rFonts w:ascii="Times New Roman" w:eastAsia="Times New Roman" w:hAnsi="Times New Roman" w:cs="Times New Roman"/>
          <w:b/>
          <w:sz w:val="32"/>
          <w:szCs w:val="32"/>
          <w:u w:val="single"/>
        </w:rPr>
      </w:pPr>
    </w:p>
    <w:p w:rsidR="00DF7927" w:rsidRDefault="00DF7927">
      <w:pPr>
        <w:rPr>
          <w:rFonts w:ascii="Times New Roman" w:eastAsia="Times New Roman" w:hAnsi="Times New Roman" w:cs="Times New Roman"/>
          <w:b/>
          <w:sz w:val="32"/>
          <w:szCs w:val="32"/>
          <w:u w:val="single"/>
        </w:rPr>
      </w:pPr>
    </w:p>
    <w:p w:rsidR="00DF7927" w:rsidRDefault="00DF7927">
      <w:pPr>
        <w:rPr>
          <w:rFonts w:ascii="Times New Roman" w:eastAsia="Times New Roman" w:hAnsi="Times New Roman" w:cs="Times New Roman"/>
          <w:b/>
          <w:sz w:val="32"/>
          <w:szCs w:val="32"/>
          <w:u w:val="single"/>
        </w:rPr>
      </w:pPr>
    </w:p>
    <w:p w:rsidR="00DF7927" w:rsidRDefault="00DF7927">
      <w:pPr>
        <w:rPr>
          <w:rFonts w:ascii="Times New Roman" w:eastAsia="Times New Roman" w:hAnsi="Times New Roman" w:cs="Times New Roman"/>
          <w:b/>
          <w:sz w:val="32"/>
          <w:szCs w:val="32"/>
          <w:u w:val="single"/>
        </w:rPr>
      </w:pPr>
    </w:p>
    <w:p w:rsidR="00DF7927" w:rsidRDefault="00DF7927">
      <w:pPr>
        <w:rPr>
          <w:rFonts w:ascii="Times New Roman" w:eastAsia="Times New Roman" w:hAnsi="Times New Roman" w:cs="Times New Roman"/>
          <w:b/>
          <w:sz w:val="32"/>
          <w:szCs w:val="32"/>
          <w:u w:val="single"/>
        </w:rPr>
      </w:pPr>
    </w:p>
    <w:p w:rsidR="00DF7927" w:rsidRDefault="00DF7927">
      <w:pPr>
        <w:rPr>
          <w:rFonts w:ascii="Times New Roman" w:eastAsia="Times New Roman" w:hAnsi="Times New Roman" w:cs="Times New Roman"/>
          <w:b/>
          <w:sz w:val="32"/>
          <w:szCs w:val="32"/>
          <w:u w:val="single"/>
        </w:rPr>
      </w:pPr>
    </w:p>
    <w:p w:rsidR="00DF7927" w:rsidRDefault="00DF7927">
      <w:pPr>
        <w:rPr>
          <w:rFonts w:ascii="Times New Roman" w:eastAsia="Times New Roman" w:hAnsi="Times New Roman" w:cs="Times New Roman"/>
          <w:b/>
          <w:sz w:val="32"/>
          <w:szCs w:val="32"/>
          <w:u w:val="single"/>
        </w:rPr>
      </w:pPr>
    </w:p>
    <w:p w:rsidR="00DF7927" w:rsidRDefault="00DF7927">
      <w:pPr>
        <w:rPr>
          <w:rFonts w:ascii="Times New Roman" w:eastAsia="Times New Roman" w:hAnsi="Times New Roman" w:cs="Times New Roman"/>
          <w:b/>
          <w:sz w:val="32"/>
          <w:szCs w:val="32"/>
          <w:u w:val="single"/>
        </w:rPr>
      </w:pPr>
    </w:p>
    <w:p w:rsidR="00DF7927" w:rsidRDefault="00DF7927">
      <w:pPr>
        <w:rPr>
          <w:rFonts w:ascii="Times New Roman" w:eastAsia="Times New Roman" w:hAnsi="Times New Roman" w:cs="Times New Roman"/>
          <w:b/>
          <w:sz w:val="32"/>
          <w:szCs w:val="32"/>
          <w:u w:val="single"/>
        </w:rPr>
      </w:pPr>
    </w:p>
    <w:p w:rsidR="00DF7927" w:rsidRDefault="00DF7927">
      <w:pPr>
        <w:rPr>
          <w:rFonts w:ascii="Times New Roman" w:eastAsia="Times New Roman" w:hAnsi="Times New Roman" w:cs="Times New Roman"/>
          <w:b/>
          <w:sz w:val="32"/>
          <w:szCs w:val="32"/>
          <w:u w:val="single"/>
        </w:rPr>
      </w:pPr>
    </w:p>
    <w:p w:rsidR="00DF7927" w:rsidRDefault="00DF7927">
      <w:pPr>
        <w:rPr>
          <w:rFonts w:ascii="Times New Roman" w:eastAsia="Times New Roman" w:hAnsi="Times New Roman" w:cs="Times New Roman"/>
          <w:b/>
          <w:sz w:val="32"/>
          <w:szCs w:val="32"/>
          <w:u w:val="single"/>
        </w:rPr>
      </w:pPr>
    </w:p>
    <w:p w:rsidR="00DF7927" w:rsidRDefault="00DF7927">
      <w:pPr>
        <w:rPr>
          <w:rFonts w:ascii="Times New Roman" w:eastAsia="Times New Roman" w:hAnsi="Times New Roman" w:cs="Times New Roman"/>
          <w:b/>
          <w:sz w:val="32"/>
          <w:szCs w:val="32"/>
          <w:u w:val="single"/>
        </w:rPr>
      </w:pPr>
    </w:p>
    <w:p w:rsidR="00DF7927" w:rsidRDefault="00DF7927">
      <w:pPr>
        <w:rPr>
          <w:rFonts w:ascii="Times New Roman" w:eastAsia="Times New Roman" w:hAnsi="Times New Roman" w:cs="Times New Roman"/>
          <w:b/>
          <w:sz w:val="32"/>
          <w:szCs w:val="32"/>
          <w:u w:val="single"/>
        </w:rPr>
      </w:pPr>
    </w:p>
    <w:p w:rsidR="00DF7927" w:rsidRDefault="00DF7927">
      <w:pPr>
        <w:rPr>
          <w:rFonts w:ascii="Times New Roman" w:eastAsia="Times New Roman" w:hAnsi="Times New Roman" w:cs="Times New Roman"/>
          <w:b/>
          <w:sz w:val="32"/>
          <w:szCs w:val="32"/>
          <w:u w:val="single"/>
        </w:rPr>
      </w:pPr>
    </w:p>
    <w:p w:rsidR="00DF7927" w:rsidRDefault="00DF7927">
      <w:pPr>
        <w:rPr>
          <w:rFonts w:ascii="Times New Roman" w:eastAsia="Times New Roman" w:hAnsi="Times New Roman" w:cs="Times New Roman"/>
          <w:b/>
          <w:sz w:val="32"/>
          <w:szCs w:val="32"/>
          <w:u w:val="single"/>
        </w:rPr>
      </w:pPr>
    </w:p>
    <w:p w:rsidR="00121AAD" w:rsidRPr="00DF7927" w:rsidRDefault="00742307">
      <w:pPr>
        <w:rPr>
          <w:b/>
        </w:rPr>
      </w:pPr>
      <w:r w:rsidRPr="00DF7927">
        <w:rPr>
          <w:rFonts w:ascii="Times New Roman" w:eastAsia="Times New Roman" w:hAnsi="Times New Roman" w:cs="Times New Roman"/>
          <w:b/>
          <w:sz w:val="32"/>
          <w:szCs w:val="32"/>
          <w:u w:val="single"/>
        </w:rPr>
        <w:lastRenderedPageBreak/>
        <w:t>Executive Board Policies</w:t>
      </w:r>
    </w:p>
    <w:p w:rsidR="00121AAD" w:rsidRDefault="00121AAD"/>
    <w:p w:rsidR="00DF7927" w:rsidRDefault="00DF7927">
      <w:pPr>
        <w:rPr>
          <w:rFonts w:ascii="Times New Roman" w:eastAsia="Times New Roman" w:hAnsi="Times New Roman" w:cs="Times New Roman"/>
          <w:i/>
          <w:sz w:val="32"/>
          <w:szCs w:val="32"/>
          <w:u w:val="single"/>
        </w:rPr>
      </w:pPr>
    </w:p>
    <w:p w:rsidR="00121AAD" w:rsidRPr="00DF7927" w:rsidRDefault="00742307">
      <w:pPr>
        <w:rPr>
          <w:i/>
          <w:u w:val="single"/>
        </w:rPr>
      </w:pPr>
      <w:r w:rsidRPr="00DF7927">
        <w:rPr>
          <w:rFonts w:ascii="Times New Roman" w:eastAsia="Times New Roman" w:hAnsi="Times New Roman" w:cs="Times New Roman"/>
          <w:i/>
          <w:sz w:val="32"/>
          <w:szCs w:val="32"/>
          <w:u w:val="single"/>
        </w:rPr>
        <w:t>Section 1: Board Meetings</w:t>
      </w:r>
    </w:p>
    <w:p w:rsidR="00121AAD" w:rsidRDefault="00121AAD"/>
    <w:p w:rsidR="00121AAD" w:rsidRPr="00DF7927" w:rsidRDefault="00742307">
      <w:pPr>
        <w:rPr>
          <w:sz w:val="24"/>
          <w:szCs w:val="24"/>
        </w:rPr>
      </w:pPr>
      <w:r w:rsidRPr="00DF7927">
        <w:rPr>
          <w:rFonts w:ascii="Times New Roman" w:eastAsia="Times New Roman" w:hAnsi="Times New Roman" w:cs="Times New Roman"/>
          <w:b/>
          <w:sz w:val="24"/>
          <w:szCs w:val="24"/>
        </w:rPr>
        <w:t>1.1: Meeting Scheduling Procedure</w:t>
      </w:r>
    </w:p>
    <w:p w:rsidR="00121AAD" w:rsidRPr="00DF7927" w:rsidRDefault="00121AAD">
      <w:pPr>
        <w:rPr>
          <w:sz w:val="24"/>
          <w:szCs w:val="24"/>
        </w:rPr>
      </w:pPr>
    </w:p>
    <w:p w:rsidR="00121AAD" w:rsidRPr="00DF7927" w:rsidRDefault="00742307">
      <w:pPr>
        <w:numPr>
          <w:ilvl w:val="0"/>
          <w:numId w:val="14"/>
        </w:numPr>
        <w:tabs>
          <w:tab w:val="left" w:pos="720"/>
        </w:tabs>
        <w:spacing w:line="227" w:lineRule="auto"/>
        <w:ind w:left="720" w:right="80" w:hanging="359"/>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Board meetings will take place on a regularly scheduled monthly basis, as determined by the President. Specific dates and/or changes to the monthly Board meetings will be determined as far in advance of the meeting as possible and communicated to Members via posting on the Demons Web Site.</w:t>
      </w:r>
    </w:p>
    <w:p w:rsidR="00121AAD" w:rsidRPr="00DF7927" w:rsidRDefault="00121AAD">
      <w:pPr>
        <w:rPr>
          <w:sz w:val="24"/>
          <w:szCs w:val="24"/>
        </w:rPr>
      </w:pPr>
    </w:p>
    <w:p w:rsidR="00121AAD" w:rsidRPr="00DF7927" w:rsidRDefault="00742307">
      <w:pPr>
        <w:numPr>
          <w:ilvl w:val="0"/>
          <w:numId w:val="14"/>
        </w:numPr>
        <w:tabs>
          <w:tab w:val="left" w:pos="720"/>
        </w:tabs>
        <w:ind w:left="720" w:hanging="359"/>
        <w:jc w:val="both"/>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Monthly Board meetings shall be open to all DYHA Members.</w:t>
      </w:r>
    </w:p>
    <w:p w:rsidR="00121AAD" w:rsidRPr="00DF7927" w:rsidRDefault="00121AAD">
      <w:pPr>
        <w:rPr>
          <w:sz w:val="24"/>
          <w:szCs w:val="24"/>
        </w:rPr>
      </w:pPr>
    </w:p>
    <w:p w:rsidR="00121AAD" w:rsidRPr="00DF7927" w:rsidRDefault="00742307" w:rsidP="00D024D1">
      <w:pPr>
        <w:numPr>
          <w:ilvl w:val="0"/>
          <w:numId w:val="14"/>
        </w:numPr>
        <w:tabs>
          <w:tab w:val="left" w:pos="720"/>
        </w:tabs>
        <w:spacing w:line="223" w:lineRule="auto"/>
        <w:ind w:left="720" w:right="220" w:hanging="359"/>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Unless otherwise decided and communicated to Members, the monthly Board meetings will begin promptly at 7:00 pm and will be targeted to be completed by 9:00 pm.</w:t>
      </w:r>
    </w:p>
    <w:p w:rsidR="00121AAD" w:rsidRPr="00DF7927" w:rsidRDefault="00121AAD">
      <w:pPr>
        <w:rPr>
          <w:sz w:val="24"/>
          <w:szCs w:val="24"/>
        </w:rPr>
      </w:pPr>
    </w:p>
    <w:p w:rsidR="00121AAD" w:rsidRPr="00DF7927" w:rsidRDefault="00742307">
      <w:pPr>
        <w:numPr>
          <w:ilvl w:val="0"/>
          <w:numId w:val="14"/>
        </w:numPr>
        <w:tabs>
          <w:tab w:val="left" w:pos="720"/>
        </w:tabs>
        <w:spacing w:line="223" w:lineRule="auto"/>
        <w:ind w:left="720" w:right="20" w:hanging="359"/>
        <w:jc w:val="both"/>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The location for each monthly Board Meeting will be determined as far in advance of the meeting as possible and communicated to Members via posting on the Demons Web Site.</w:t>
      </w:r>
    </w:p>
    <w:p w:rsidR="00121AAD" w:rsidRPr="00DF7927" w:rsidRDefault="00121AAD">
      <w:pPr>
        <w:rPr>
          <w:sz w:val="24"/>
          <w:szCs w:val="24"/>
        </w:rPr>
      </w:pPr>
    </w:p>
    <w:p w:rsidR="00121AAD" w:rsidRPr="00DF7927" w:rsidRDefault="00742307">
      <w:pPr>
        <w:spacing w:line="239" w:lineRule="auto"/>
        <w:rPr>
          <w:sz w:val="24"/>
          <w:szCs w:val="24"/>
        </w:rPr>
      </w:pPr>
      <w:r w:rsidRPr="00DF7927">
        <w:rPr>
          <w:rFonts w:ascii="Times New Roman" w:eastAsia="Times New Roman" w:hAnsi="Times New Roman" w:cs="Times New Roman"/>
          <w:b/>
          <w:sz w:val="24"/>
          <w:szCs w:val="24"/>
        </w:rPr>
        <w:t>1.2: Meeting Preparation Procedure</w:t>
      </w:r>
    </w:p>
    <w:p w:rsidR="00121AAD" w:rsidRPr="00DF7927" w:rsidRDefault="00121AAD">
      <w:pPr>
        <w:rPr>
          <w:sz w:val="24"/>
          <w:szCs w:val="24"/>
        </w:rPr>
      </w:pPr>
    </w:p>
    <w:p w:rsidR="00121AAD" w:rsidRPr="00DF7927" w:rsidRDefault="000C712A" w:rsidP="00D024D1">
      <w:pPr>
        <w:numPr>
          <w:ilvl w:val="0"/>
          <w:numId w:val="15"/>
        </w:numPr>
        <w:tabs>
          <w:tab w:val="left" w:pos="720"/>
        </w:tabs>
        <w:spacing w:line="215" w:lineRule="auto"/>
        <w:ind w:left="720" w:right="700" w:hanging="359"/>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will send preliminary agenda to Board Members one week prior to meeting.</w:t>
      </w:r>
    </w:p>
    <w:p w:rsidR="00121AAD" w:rsidRPr="00DF7927" w:rsidRDefault="00121AAD">
      <w:pPr>
        <w:rPr>
          <w:sz w:val="24"/>
          <w:szCs w:val="24"/>
        </w:rPr>
      </w:pPr>
    </w:p>
    <w:p w:rsidR="00121AAD" w:rsidRPr="00DF7927" w:rsidRDefault="00742307" w:rsidP="000C712A">
      <w:pPr>
        <w:numPr>
          <w:ilvl w:val="0"/>
          <w:numId w:val="15"/>
        </w:numPr>
        <w:tabs>
          <w:tab w:val="left" w:pos="720"/>
        </w:tabs>
        <w:spacing w:line="223" w:lineRule="auto"/>
        <w:ind w:left="720" w:hanging="359"/>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Each Board Member will submit his/her monthly reports along with any comments on the preliminary agenda to the President and Secretary at least three days before each monthly Board Meeting.</w:t>
      </w:r>
    </w:p>
    <w:p w:rsidR="00121AAD" w:rsidRPr="00DF7927" w:rsidRDefault="00121AAD">
      <w:pPr>
        <w:rPr>
          <w:sz w:val="24"/>
          <w:szCs w:val="24"/>
        </w:rPr>
      </w:pPr>
    </w:p>
    <w:p w:rsidR="00121AAD" w:rsidRPr="00DF7927" w:rsidRDefault="00742307" w:rsidP="000C712A">
      <w:pPr>
        <w:numPr>
          <w:ilvl w:val="0"/>
          <w:numId w:val="15"/>
        </w:numPr>
        <w:tabs>
          <w:tab w:val="left" w:pos="720"/>
        </w:tabs>
        <w:spacing w:line="215" w:lineRule="auto"/>
        <w:ind w:left="720" w:right="60" w:hanging="359"/>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Board Members will review each other</w:t>
      </w:r>
      <w:r w:rsidR="00D90C03">
        <w:rPr>
          <w:rFonts w:ascii="Times New Roman" w:eastAsia="Times New Roman" w:hAnsi="Times New Roman" w:cs="Times New Roman"/>
          <w:sz w:val="24"/>
          <w:szCs w:val="24"/>
        </w:rPr>
        <w:t>’</w:t>
      </w:r>
      <w:r w:rsidR="008913F8">
        <w:rPr>
          <w:rFonts w:ascii="Times New Roman" w:eastAsia="Times New Roman" w:hAnsi="Times New Roman" w:cs="Times New Roman"/>
          <w:sz w:val="24"/>
          <w:szCs w:val="24"/>
        </w:rPr>
        <w:t>s</w:t>
      </w:r>
      <w:r w:rsidRPr="00DF7927">
        <w:rPr>
          <w:rFonts w:ascii="Times New Roman" w:eastAsia="Times New Roman" w:hAnsi="Times New Roman" w:cs="Times New Roman"/>
          <w:sz w:val="24"/>
          <w:szCs w:val="24"/>
        </w:rPr>
        <w:t xml:space="preserve"> reports, and raise questions to be addressed at the board meeting.</w:t>
      </w:r>
    </w:p>
    <w:p w:rsidR="00121AAD" w:rsidRPr="00DF7927" w:rsidRDefault="00121AAD" w:rsidP="000C712A">
      <w:pPr>
        <w:rPr>
          <w:sz w:val="24"/>
          <w:szCs w:val="24"/>
        </w:rPr>
      </w:pPr>
    </w:p>
    <w:p w:rsidR="00121AAD" w:rsidRPr="00DF7927" w:rsidRDefault="00742307" w:rsidP="000C712A">
      <w:pPr>
        <w:numPr>
          <w:ilvl w:val="0"/>
          <w:numId w:val="15"/>
        </w:numPr>
        <w:tabs>
          <w:tab w:val="left" w:pos="720"/>
        </w:tabs>
        <w:spacing w:line="215" w:lineRule="auto"/>
        <w:ind w:left="720" w:right="540" w:hanging="359"/>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President will review Board Member reports and comments and update the meeting agenda if necessary.</w:t>
      </w:r>
    </w:p>
    <w:p w:rsidR="00121AAD" w:rsidRPr="00DF7927" w:rsidRDefault="00121AAD" w:rsidP="000C712A">
      <w:pPr>
        <w:rPr>
          <w:sz w:val="24"/>
          <w:szCs w:val="24"/>
        </w:rPr>
      </w:pPr>
    </w:p>
    <w:p w:rsidR="00121AAD" w:rsidRPr="00DF7927" w:rsidRDefault="00742307" w:rsidP="000C712A">
      <w:pPr>
        <w:numPr>
          <w:ilvl w:val="0"/>
          <w:numId w:val="15"/>
        </w:numPr>
        <w:tabs>
          <w:tab w:val="left" w:pos="720"/>
        </w:tabs>
        <w:spacing w:line="215" w:lineRule="auto"/>
        <w:ind w:left="720" w:right="200" w:hanging="359"/>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President will determine which agenda items shall be addressed in the Open Forum and which shall be addressed in the Executive Session.</w:t>
      </w:r>
    </w:p>
    <w:p w:rsidR="00121AAD" w:rsidRPr="00DF7927" w:rsidRDefault="00121AAD" w:rsidP="000C712A">
      <w:pPr>
        <w:rPr>
          <w:sz w:val="24"/>
          <w:szCs w:val="24"/>
        </w:rPr>
      </w:pPr>
    </w:p>
    <w:p w:rsidR="00121AAD" w:rsidRPr="00DF7927" w:rsidRDefault="00742307" w:rsidP="000C712A">
      <w:pPr>
        <w:numPr>
          <w:ilvl w:val="0"/>
          <w:numId w:val="15"/>
        </w:numPr>
        <w:tabs>
          <w:tab w:val="left" w:pos="720"/>
        </w:tabs>
        <w:spacing w:line="239" w:lineRule="auto"/>
        <w:ind w:left="720" w:hanging="359"/>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President shall distribute a final agenda via e-mail prior to the monthly Board Meeting.</w:t>
      </w:r>
    </w:p>
    <w:p w:rsidR="00121AAD" w:rsidRPr="00DF7927" w:rsidRDefault="00121AAD">
      <w:pPr>
        <w:rPr>
          <w:sz w:val="24"/>
          <w:szCs w:val="24"/>
        </w:rPr>
      </w:pPr>
    </w:p>
    <w:p w:rsidR="00121AAD" w:rsidRPr="00DF7927" w:rsidRDefault="00742307">
      <w:pPr>
        <w:spacing w:line="239" w:lineRule="auto"/>
        <w:rPr>
          <w:sz w:val="24"/>
          <w:szCs w:val="24"/>
        </w:rPr>
      </w:pPr>
      <w:r w:rsidRPr="00DF7927">
        <w:rPr>
          <w:rFonts w:ascii="Times New Roman" w:eastAsia="Times New Roman" w:hAnsi="Times New Roman" w:cs="Times New Roman"/>
          <w:b/>
          <w:sz w:val="24"/>
          <w:szCs w:val="24"/>
        </w:rPr>
        <w:t>1.3: Meeting Procedure(s)</w:t>
      </w:r>
    </w:p>
    <w:p w:rsidR="00121AAD" w:rsidRPr="00DF7927" w:rsidRDefault="00121AAD">
      <w:pPr>
        <w:rPr>
          <w:sz w:val="24"/>
          <w:szCs w:val="24"/>
        </w:rPr>
      </w:pPr>
    </w:p>
    <w:p w:rsidR="00121AAD" w:rsidRPr="00DF7927" w:rsidRDefault="00742307">
      <w:pPr>
        <w:numPr>
          <w:ilvl w:val="0"/>
          <w:numId w:val="16"/>
        </w:numPr>
        <w:tabs>
          <w:tab w:val="left" w:pos="720"/>
        </w:tabs>
        <w:spacing w:line="252" w:lineRule="auto"/>
        <w:ind w:left="720" w:right="20" w:hanging="359"/>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In accordance with the Association By-Laws, President shall manage the agenda during the monthly Board Meeting. In his/her absence, the 1</w:t>
      </w:r>
      <w:r w:rsidRPr="00DF7927">
        <w:rPr>
          <w:rFonts w:ascii="Times New Roman" w:eastAsia="Times New Roman" w:hAnsi="Times New Roman" w:cs="Times New Roman"/>
          <w:sz w:val="24"/>
          <w:szCs w:val="24"/>
          <w:vertAlign w:val="superscript"/>
        </w:rPr>
        <w:t>st</w:t>
      </w:r>
      <w:r w:rsidRPr="00DF7927">
        <w:rPr>
          <w:rFonts w:ascii="Times New Roman" w:eastAsia="Times New Roman" w:hAnsi="Times New Roman" w:cs="Times New Roman"/>
          <w:sz w:val="24"/>
          <w:szCs w:val="24"/>
        </w:rPr>
        <w:t xml:space="preserve"> Vice President shall preside. In the absence of both the President and 1</w:t>
      </w:r>
      <w:r w:rsidRPr="00DF7927">
        <w:rPr>
          <w:rFonts w:ascii="Times New Roman" w:eastAsia="Times New Roman" w:hAnsi="Times New Roman" w:cs="Times New Roman"/>
          <w:sz w:val="24"/>
          <w:szCs w:val="24"/>
          <w:vertAlign w:val="superscript"/>
        </w:rPr>
        <w:t>st</w:t>
      </w:r>
      <w:r w:rsidRPr="00DF7927">
        <w:rPr>
          <w:rFonts w:ascii="Times New Roman" w:eastAsia="Times New Roman" w:hAnsi="Times New Roman" w:cs="Times New Roman"/>
          <w:sz w:val="24"/>
          <w:szCs w:val="24"/>
        </w:rPr>
        <w:t xml:space="preserve"> Vice President, the 2</w:t>
      </w:r>
      <w:r w:rsidRPr="00DF7927">
        <w:rPr>
          <w:rFonts w:ascii="Times New Roman" w:eastAsia="Times New Roman" w:hAnsi="Times New Roman" w:cs="Times New Roman"/>
          <w:sz w:val="24"/>
          <w:szCs w:val="24"/>
          <w:vertAlign w:val="superscript"/>
        </w:rPr>
        <w:t>nd</w:t>
      </w:r>
      <w:r w:rsidRPr="00DF7927">
        <w:rPr>
          <w:rFonts w:ascii="Times New Roman" w:eastAsia="Times New Roman" w:hAnsi="Times New Roman" w:cs="Times New Roman"/>
          <w:sz w:val="24"/>
          <w:szCs w:val="24"/>
        </w:rPr>
        <w:t xml:space="preserve"> Vice President shall preside.</w:t>
      </w:r>
    </w:p>
    <w:p w:rsidR="00121AAD" w:rsidRPr="00DF7927" w:rsidRDefault="00121AAD">
      <w:pPr>
        <w:rPr>
          <w:sz w:val="24"/>
          <w:szCs w:val="24"/>
        </w:rPr>
      </w:pPr>
    </w:p>
    <w:p w:rsidR="00121AAD" w:rsidRPr="00DF7927" w:rsidRDefault="00742307" w:rsidP="000C712A">
      <w:pPr>
        <w:numPr>
          <w:ilvl w:val="0"/>
          <w:numId w:val="16"/>
        </w:numPr>
        <w:tabs>
          <w:tab w:val="left" w:pos="720"/>
        </w:tabs>
        <w:ind w:left="720" w:hanging="359"/>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Typical standard agenda items will include:</w:t>
      </w:r>
    </w:p>
    <w:p w:rsidR="00121AAD" w:rsidRPr="00DF7927" w:rsidRDefault="00742307" w:rsidP="000C712A">
      <w:pPr>
        <w:numPr>
          <w:ilvl w:val="1"/>
          <w:numId w:val="16"/>
        </w:numPr>
        <w:tabs>
          <w:tab w:val="left" w:pos="1620"/>
        </w:tabs>
        <w:spacing w:line="236" w:lineRule="auto"/>
        <w:ind w:left="1620" w:hanging="179"/>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lastRenderedPageBreak/>
        <w:t>Review and approval of previous meeting’s minutes.</w:t>
      </w:r>
    </w:p>
    <w:p w:rsidR="00121AAD" w:rsidRPr="00DF7927" w:rsidRDefault="00121AAD" w:rsidP="000C712A">
      <w:pPr>
        <w:rPr>
          <w:sz w:val="24"/>
          <w:szCs w:val="24"/>
        </w:rPr>
      </w:pPr>
    </w:p>
    <w:p w:rsidR="00121AAD" w:rsidRPr="00DF7927" w:rsidRDefault="00742307" w:rsidP="000C712A">
      <w:pPr>
        <w:numPr>
          <w:ilvl w:val="1"/>
          <w:numId w:val="16"/>
        </w:numPr>
        <w:tabs>
          <w:tab w:val="left" w:pos="1680"/>
        </w:tabs>
        <w:spacing w:line="239" w:lineRule="auto"/>
        <w:ind w:left="1680" w:hanging="239"/>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Open agenda items from the floor.</w:t>
      </w:r>
    </w:p>
    <w:p w:rsidR="00121AAD" w:rsidRPr="00DF7927" w:rsidRDefault="00121AAD" w:rsidP="000C712A">
      <w:pPr>
        <w:rPr>
          <w:sz w:val="24"/>
          <w:szCs w:val="24"/>
        </w:rPr>
      </w:pPr>
    </w:p>
    <w:p w:rsidR="00121AAD" w:rsidRPr="00DF7927" w:rsidRDefault="00742307" w:rsidP="000C712A">
      <w:pPr>
        <w:numPr>
          <w:ilvl w:val="1"/>
          <w:numId w:val="16"/>
        </w:numPr>
        <w:tabs>
          <w:tab w:val="left" w:pos="1740"/>
        </w:tabs>
        <w:spacing w:line="239" w:lineRule="auto"/>
        <w:ind w:left="1740" w:hanging="299"/>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Review of Board Member reports.</w:t>
      </w:r>
    </w:p>
    <w:p w:rsidR="00121AAD" w:rsidRPr="00DF7927" w:rsidRDefault="00121AAD" w:rsidP="000C712A">
      <w:pPr>
        <w:rPr>
          <w:sz w:val="24"/>
          <w:szCs w:val="24"/>
        </w:rPr>
      </w:pPr>
    </w:p>
    <w:p w:rsidR="00121AAD" w:rsidRPr="00DF7927" w:rsidRDefault="00742307" w:rsidP="000C712A">
      <w:pPr>
        <w:numPr>
          <w:ilvl w:val="1"/>
          <w:numId w:val="1"/>
        </w:numPr>
        <w:tabs>
          <w:tab w:val="left" w:pos="1720"/>
        </w:tabs>
        <w:ind w:left="1720" w:hanging="279"/>
        <w:rPr>
          <w:rFonts w:ascii="Times New Roman" w:eastAsia="Times New Roman" w:hAnsi="Times New Roman" w:cs="Times New Roman"/>
          <w:sz w:val="24"/>
          <w:szCs w:val="24"/>
        </w:rPr>
      </w:pPr>
      <w:bookmarkStart w:id="3" w:name="h.2et92p0" w:colFirst="0" w:colLast="0"/>
      <w:bookmarkEnd w:id="3"/>
      <w:r w:rsidRPr="00DF7927">
        <w:rPr>
          <w:rFonts w:ascii="Times New Roman" w:eastAsia="Times New Roman" w:hAnsi="Times New Roman" w:cs="Times New Roman"/>
          <w:sz w:val="24"/>
          <w:szCs w:val="24"/>
        </w:rPr>
        <w:t>Other agenda items as required</w:t>
      </w:r>
    </w:p>
    <w:p w:rsidR="00121AAD" w:rsidRPr="00DF7927" w:rsidRDefault="00121AAD" w:rsidP="000C712A">
      <w:pPr>
        <w:rPr>
          <w:sz w:val="24"/>
          <w:szCs w:val="24"/>
        </w:rPr>
      </w:pPr>
    </w:p>
    <w:p w:rsidR="00121AAD" w:rsidRPr="00DF7927" w:rsidRDefault="00742307" w:rsidP="000C712A">
      <w:pPr>
        <w:numPr>
          <w:ilvl w:val="0"/>
          <w:numId w:val="2"/>
        </w:numPr>
        <w:tabs>
          <w:tab w:val="left" w:pos="720"/>
        </w:tabs>
        <w:ind w:left="720" w:hanging="359"/>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Monthly Board Meetings will be conducted in accordance with Roberts Rules of Order.</w:t>
      </w:r>
    </w:p>
    <w:p w:rsidR="00121AAD" w:rsidRPr="00DF7927" w:rsidRDefault="00121AAD" w:rsidP="000C712A">
      <w:pPr>
        <w:rPr>
          <w:sz w:val="24"/>
          <w:szCs w:val="24"/>
        </w:rPr>
      </w:pPr>
    </w:p>
    <w:p w:rsidR="00121AAD" w:rsidRDefault="00121AAD"/>
    <w:p w:rsidR="00121AAD" w:rsidRPr="00DF7927" w:rsidRDefault="00742307">
      <w:pPr>
        <w:rPr>
          <w:i/>
        </w:rPr>
      </w:pPr>
      <w:r w:rsidRPr="00DF7927">
        <w:rPr>
          <w:rFonts w:ascii="Times New Roman" w:eastAsia="Times New Roman" w:hAnsi="Times New Roman" w:cs="Times New Roman"/>
          <w:i/>
          <w:sz w:val="32"/>
          <w:szCs w:val="32"/>
          <w:u w:val="single"/>
        </w:rPr>
        <w:t>Section 2: Conflict of Interest Policy and Annual Statement</w:t>
      </w:r>
    </w:p>
    <w:p w:rsidR="00121AAD" w:rsidRDefault="00121AAD"/>
    <w:p w:rsidR="00121AAD" w:rsidRPr="00DF7927" w:rsidRDefault="00742307">
      <w:pPr>
        <w:rPr>
          <w:rFonts w:ascii="Times New Roman" w:hAnsi="Times New Roman" w:cs="Times New Roman"/>
          <w:sz w:val="24"/>
          <w:szCs w:val="24"/>
        </w:rPr>
      </w:pPr>
      <w:r w:rsidRPr="00DF7927">
        <w:rPr>
          <w:rFonts w:ascii="Times New Roman" w:eastAsia="Times New Roman" w:hAnsi="Times New Roman" w:cs="Times New Roman"/>
          <w:b/>
          <w:sz w:val="24"/>
          <w:szCs w:val="24"/>
        </w:rPr>
        <w:t>2.1: Introduction</w:t>
      </w:r>
    </w:p>
    <w:p w:rsidR="00121AAD" w:rsidRPr="00DF7927" w:rsidRDefault="00121AAD">
      <w:pPr>
        <w:rPr>
          <w:rFonts w:ascii="Times New Roman" w:hAnsi="Times New Roman" w:cs="Times New Roman"/>
          <w:sz w:val="24"/>
          <w:szCs w:val="24"/>
        </w:rPr>
      </w:pPr>
    </w:p>
    <w:p w:rsidR="00121AAD" w:rsidRPr="00DF7927" w:rsidRDefault="00742307" w:rsidP="000C712A">
      <w:pPr>
        <w:spacing w:line="223" w:lineRule="auto"/>
        <w:ind w:right="100"/>
        <w:rPr>
          <w:rFonts w:ascii="Times New Roman" w:hAnsi="Times New Roman" w:cs="Times New Roman"/>
          <w:sz w:val="24"/>
          <w:szCs w:val="24"/>
        </w:rPr>
      </w:pPr>
      <w:r w:rsidRPr="00DF7927">
        <w:rPr>
          <w:rFonts w:ascii="Times New Roman" w:eastAsia="Times New Roman" w:hAnsi="Times New Roman" w:cs="Times New Roman"/>
          <w:sz w:val="24"/>
          <w:szCs w:val="24"/>
        </w:rPr>
        <w:t>This policy is based on the IRS model Conflict of Interest policy, which is an attachment to IRS Form 1023. It adds information needed to allow DYHA to assess director independence in order to answer questions on IRS Form 990.</w:t>
      </w:r>
    </w:p>
    <w:p w:rsidR="00121AAD" w:rsidRPr="00DF7927" w:rsidRDefault="00121AAD">
      <w:pPr>
        <w:rPr>
          <w:rFonts w:ascii="Times New Roman" w:hAnsi="Times New Roman" w:cs="Times New Roman"/>
          <w:sz w:val="24"/>
          <w:szCs w:val="24"/>
        </w:rPr>
      </w:pPr>
    </w:p>
    <w:p w:rsidR="00121AAD" w:rsidRPr="00DF7927" w:rsidRDefault="00742307">
      <w:pPr>
        <w:tabs>
          <w:tab w:val="left" w:pos="440"/>
        </w:tabs>
        <w:rPr>
          <w:rFonts w:ascii="Times New Roman" w:hAnsi="Times New Roman" w:cs="Times New Roman"/>
          <w:sz w:val="24"/>
          <w:szCs w:val="24"/>
        </w:rPr>
      </w:pPr>
      <w:r w:rsidRPr="00DF7927">
        <w:rPr>
          <w:rFonts w:ascii="Times New Roman" w:eastAsia="Times New Roman" w:hAnsi="Times New Roman" w:cs="Times New Roman"/>
          <w:b/>
          <w:sz w:val="24"/>
          <w:szCs w:val="24"/>
        </w:rPr>
        <w:t>2.2:</w:t>
      </w:r>
      <w:r w:rsidRPr="00DF7927">
        <w:rPr>
          <w:rFonts w:ascii="Times New Roman" w:eastAsia="Times New Roman" w:hAnsi="Times New Roman" w:cs="Times New Roman"/>
          <w:sz w:val="24"/>
          <w:szCs w:val="24"/>
        </w:rPr>
        <w:tab/>
      </w:r>
      <w:r w:rsidRPr="00DF7927">
        <w:rPr>
          <w:rFonts w:ascii="Times New Roman" w:eastAsia="Times New Roman" w:hAnsi="Times New Roman" w:cs="Times New Roman"/>
          <w:b/>
          <w:sz w:val="24"/>
          <w:szCs w:val="24"/>
        </w:rPr>
        <w:t>Article I – Purpose</w:t>
      </w:r>
    </w:p>
    <w:p w:rsidR="00121AAD" w:rsidRPr="00DF7927" w:rsidRDefault="00121AAD">
      <w:pPr>
        <w:rPr>
          <w:rFonts w:ascii="Times New Roman" w:hAnsi="Times New Roman" w:cs="Times New Roman"/>
          <w:sz w:val="24"/>
          <w:szCs w:val="24"/>
        </w:rPr>
      </w:pPr>
    </w:p>
    <w:p w:rsidR="00121AAD" w:rsidRPr="00DF7927" w:rsidRDefault="00742307" w:rsidP="000C712A">
      <w:pPr>
        <w:numPr>
          <w:ilvl w:val="0"/>
          <w:numId w:val="4"/>
        </w:numPr>
        <w:tabs>
          <w:tab w:val="left" w:pos="720"/>
        </w:tabs>
        <w:spacing w:line="227" w:lineRule="auto"/>
        <w:ind w:left="720" w:hanging="359"/>
        <w:jc w:val="both"/>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The purpose of this Board conflict of interest policy is to protect DYHA’s interests when it is contemplating entering into a transaction or arrangement that might benefit the private interests of an officer or director of DYHA or might result in a possible excess benefit transaction.</w:t>
      </w:r>
    </w:p>
    <w:p w:rsidR="00121AAD" w:rsidRPr="00DF7927" w:rsidRDefault="00121AAD" w:rsidP="000C712A">
      <w:pPr>
        <w:jc w:val="both"/>
        <w:rPr>
          <w:rFonts w:ascii="Times New Roman" w:hAnsi="Times New Roman" w:cs="Times New Roman"/>
          <w:sz w:val="24"/>
          <w:szCs w:val="24"/>
        </w:rPr>
      </w:pPr>
    </w:p>
    <w:p w:rsidR="00121AAD" w:rsidRPr="00DF7927" w:rsidRDefault="00742307" w:rsidP="000C712A">
      <w:pPr>
        <w:numPr>
          <w:ilvl w:val="0"/>
          <w:numId w:val="4"/>
        </w:numPr>
        <w:tabs>
          <w:tab w:val="left" w:pos="720"/>
        </w:tabs>
        <w:spacing w:line="223" w:lineRule="auto"/>
        <w:ind w:left="720" w:right="100" w:hanging="359"/>
        <w:jc w:val="both"/>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This policy is intended to supplement, but not replace, any applicable state and federal laws governing conflicts of interest applicable to nonprofit and charitable organizations.</w:t>
      </w:r>
    </w:p>
    <w:p w:rsidR="00121AAD" w:rsidRPr="00DF7927" w:rsidRDefault="00121AAD" w:rsidP="000C712A">
      <w:pPr>
        <w:jc w:val="both"/>
        <w:rPr>
          <w:rFonts w:ascii="Times New Roman" w:hAnsi="Times New Roman" w:cs="Times New Roman"/>
          <w:sz w:val="24"/>
          <w:szCs w:val="24"/>
        </w:rPr>
      </w:pPr>
    </w:p>
    <w:p w:rsidR="00121AAD" w:rsidRPr="00DF7927" w:rsidRDefault="00742307">
      <w:pPr>
        <w:spacing w:line="239" w:lineRule="auto"/>
        <w:rPr>
          <w:rFonts w:ascii="Times New Roman" w:hAnsi="Times New Roman" w:cs="Times New Roman"/>
          <w:sz w:val="24"/>
          <w:szCs w:val="24"/>
        </w:rPr>
      </w:pPr>
      <w:r w:rsidRPr="00DF7927">
        <w:rPr>
          <w:rFonts w:ascii="Times New Roman" w:eastAsia="Times New Roman" w:hAnsi="Times New Roman" w:cs="Times New Roman"/>
          <w:b/>
          <w:sz w:val="24"/>
          <w:szCs w:val="24"/>
        </w:rPr>
        <w:t>2.3: Article II -- Definitions</w:t>
      </w:r>
    </w:p>
    <w:p w:rsidR="00121AAD" w:rsidRPr="00DF7927" w:rsidRDefault="00121AAD">
      <w:pPr>
        <w:rPr>
          <w:rFonts w:ascii="Times New Roman" w:hAnsi="Times New Roman" w:cs="Times New Roman"/>
          <w:sz w:val="24"/>
          <w:szCs w:val="24"/>
        </w:rPr>
      </w:pPr>
    </w:p>
    <w:p w:rsidR="00121AAD" w:rsidRPr="00DF7927" w:rsidRDefault="00742307" w:rsidP="000C712A">
      <w:pPr>
        <w:numPr>
          <w:ilvl w:val="0"/>
          <w:numId w:val="6"/>
        </w:numPr>
        <w:tabs>
          <w:tab w:val="left" w:pos="720"/>
        </w:tabs>
        <w:spacing w:line="223" w:lineRule="auto"/>
        <w:ind w:left="720" w:right="140" w:hanging="359"/>
        <w:rPr>
          <w:rFonts w:ascii="Times New Roman" w:eastAsia="Times New Roman" w:hAnsi="Times New Roman" w:cs="Times New Roman"/>
          <w:sz w:val="24"/>
          <w:szCs w:val="24"/>
        </w:rPr>
      </w:pPr>
      <w:r w:rsidRPr="00DF7927">
        <w:rPr>
          <w:rFonts w:ascii="Times New Roman" w:eastAsia="Times New Roman" w:hAnsi="Times New Roman" w:cs="Times New Roman"/>
          <w:b/>
          <w:sz w:val="24"/>
          <w:szCs w:val="24"/>
        </w:rPr>
        <w:t xml:space="preserve">Interested person </w:t>
      </w:r>
      <w:r w:rsidRPr="00DF7927">
        <w:rPr>
          <w:rFonts w:ascii="Times New Roman" w:eastAsia="Times New Roman" w:hAnsi="Times New Roman" w:cs="Times New Roman"/>
          <w:sz w:val="24"/>
          <w:szCs w:val="24"/>
        </w:rPr>
        <w:t>-- Any director, or member of a committee with governing board</w:t>
      </w:r>
      <w:r w:rsidRPr="00DF7927">
        <w:rPr>
          <w:rFonts w:ascii="Times New Roman" w:eastAsia="Times New Roman" w:hAnsi="Times New Roman" w:cs="Times New Roman"/>
          <w:b/>
          <w:sz w:val="24"/>
          <w:szCs w:val="24"/>
        </w:rPr>
        <w:t xml:space="preserve"> </w:t>
      </w:r>
      <w:r w:rsidRPr="00DF7927">
        <w:rPr>
          <w:rFonts w:ascii="Times New Roman" w:eastAsia="Times New Roman" w:hAnsi="Times New Roman" w:cs="Times New Roman"/>
          <w:sz w:val="24"/>
          <w:szCs w:val="24"/>
        </w:rPr>
        <w:t>delegated powers, who has a direct or indirect financial interest, as defined below, is an interested person.</w:t>
      </w:r>
    </w:p>
    <w:p w:rsidR="00121AAD" w:rsidRPr="00DF7927" w:rsidRDefault="00121AAD" w:rsidP="000C712A">
      <w:pPr>
        <w:rPr>
          <w:rFonts w:ascii="Times New Roman" w:hAnsi="Times New Roman" w:cs="Times New Roman"/>
          <w:sz w:val="24"/>
          <w:szCs w:val="24"/>
        </w:rPr>
      </w:pPr>
    </w:p>
    <w:p w:rsidR="00121AAD" w:rsidRPr="00DF7927" w:rsidRDefault="00742307" w:rsidP="000C712A">
      <w:pPr>
        <w:numPr>
          <w:ilvl w:val="0"/>
          <w:numId w:val="6"/>
        </w:numPr>
        <w:tabs>
          <w:tab w:val="left" w:pos="720"/>
        </w:tabs>
        <w:spacing w:line="213" w:lineRule="auto"/>
        <w:ind w:left="720" w:right="600" w:hanging="359"/>
        <w:rPr>
          <w:rFonts w:ascii="Times New Roman" w:eastAsia="Times New Roman" w:hAnsi="Times New Roman" w:cs="Times New Roman"/>
          <w:sz w:val="24"/>
          <w:szCs w:val="24"/>
        </w:rPr>
      </w:pPr>
      <w:r w:rsidRPr="00DF7927">
        <w:rPr>
          <w:rFonts w:ascii="Times New Roman" w:eastAsia="Times New Roman" w:hAnsi="Times New Roman" w:cs="Times New Roman"/>
          <w:b/>
          <w:sz w:val="24"/>
          <w:szCs w:val="24"/>
        </w:rPr>
        <w:t xml:space="preserve">Financial interest </w:t>
      </w:r>
      <w:r w:rsidRPr="00DF7927">
        <w:rPr>
          <w:rFonts w:ascii="Times New Roman" w:eastAsia="Times New Roman" w:hAnsi="Times New Roman" w:cs="Times New Roman"/>
          <w:sz w:val="24"/>
          <w:szCs w:val="24"/>
        </w:rPr>
        <w:t>-- A person has a financial interest if the person has, directly or</w:t>
      </w:r>
      <w:r w:rsidRPr="00DF7927">
        <w:rPr>
          <w:rFonts w:ascii="Times New Roman" w:eastAsia="Times New Roman" w:hAnsi="Times New Roman" w:cs="Times New Roman"/>
          <w:b/>
          <w:sz w:val="24"/>
          <w:szCs w:val="24"/>
        </w:rPr>
        <w:t xml:space="preserve"> </w:t>
      </w:r>
      <w:r w:rsidRPr="00DF7927">
        <w:rPr>
          <w:rFonts w:ascii="Times New Roman" w:eastAsia="Times New Roman" w:hAnsi="Times New Roman" w:cs="Times New Roman"/>
          <w:sz w:val="24"/>
          <w:szCs w:val="24"/>
        </w:rPr>
        <w:t>indirectly, through business, investment, or family:</w:t>
      </w:r>
    </w:p>
    <w:p w:rsidR="00121AAD" w:rsidRPr="00DF7927" w:rsidRDefault="00121AAD" w:rsidP="000C712A">
      <w:pPr>
        <w:rPr>
          <w:rFonts w:ascii="Times New Roman" w:hAnsi="Times New Roman" w:cs="Times New Roman"/>
          <w:sz w:val="24"/>
          <w:szCs w:val="24"/>
        </w:rPr>
      </w:pPr>
    </w:p>
    <w:p w:rsidR="00121AAD" w:rsidRPr="00DF7927" w:rsidRDefault="00742307" w:rsidP="000C712A">
      <w:pPr>
        <w:numPr>
          <w:ilvl w:val="1"/>
          <w:numId w:val="6"/>
        </w:numPr>
        <w:tabs>
          <w:tab w:val="left" w:pos="1080"/>
        </w:tabs>
        <w:spacing w:line="215" w:lineRule="auto"/>
        <w:ind w:left="1080" w:right="900" w:hanging="359"/>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An ownership or investment interest in any entity with which DYHA has a transaction or arrangement,</w:t>
      </w:r>
    </w:p>
    <w:p w:rsidR="00121AAD" w:rsidRPr="00DF7927" w:rsidRDefault="00121AAD" w:rsidP="000C712A">
      <w:pPr>
        <w:rPr>
          <w:rFonts w:ascii="Times New Roman" w:hAnsi="Times New Roman" w:cs="Times New Roman"/>
          <w:sz w:val="24"/>
          <w:szCs w:val="24"/>
        </w:rPr>
      </w:pPr>
    </w:p>
    <w:p w:rsidR="00121AAD" w:rsidRPr="00DF7927" w:rsidRDefault="00742307" w:rsidP="000C712A">
      <w:pPr>
        <w:numPr>
          <w:ilvl w:val="1"/>
          <w:numId w:val="6"/>
        </w:numPr>
        <w:tabs>
          <w:tab w:val="left" w:pos="1080"/>
        </w:tabs>
        <w:spacing w:line="215" w:lineRule="auto"/>
        <w:ind w:left="1080" w:right="520" w:hanging="359"/>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A compensation arrangement with DYHA or with any entity or individual with which DYHA has a transaction or arrangement, or</w:t>
      </w:r>
    </w:p>
    <w:p w:rsidR="00121AAD" w:rsidRPr="00DF7927" w:rsidRDefault="00121AAD" w:rsidP="000C712A">
      <w:pPr>
        <w:rPr>
          <w:rFonts w:ascii="Times New Roman" w:hAnsi="Times New Roman" w:cs="Times New Roman"/>
          <w:sz w:val="24"/>
          <w:szCs w:val="24"/>
        </w:rPr>
      </w:pPr>
    </w:p>
    <w:p w:rsidR="00121AAD" w:rsidRPr="00DF7927" w:rsidRDefault="00742307" w:rsidP="000C712A">
      <w:pPr>
        <w:numPr>
          <w:ilvl w:val="1"/>
          <w:numId w:val="6"/>
        </w:numPr>
        <w:tabs>
          <w:tab w:val="left" w:pos="1080"/>
        </w:tabs>
        <w:spacing w:line="222" w:lineRule="auto"/>
        <w:ind w:left="1080" w:right="120" w:hanging="359"/>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A potential ownership or investment interest in, or compensation arrangement with, any entity or individual with which DYHA is negotiating a transaction or arrangement.</w:t>
      </w:r>
    </w:p>
    <w:p w:rsidR="00121AAD" w:rsidRPr="00DF7927" w:rsidRDefault="00121AAD" w:rsidP="000C712A">
      <w:pPr>
        <w:rPr>
          <w:rFonts w:ascii="Times New Roman" w:hAnsi="Times New Roman" w:cs="Times New Roman"/>
          <w:sz w:val="24"/>
          <w:szCs w:val="24"/>
        </w:rPr>
      </w:pPr>
    </w:p>
    <w:p w:rsidR="00121AAD" w:rsidRPr="00DF7927" w:rsidRDefault="00742307" w:rsidP="000C712A">
      <w:pPr>
        <w:spacing w:line="213" w:lineRule="auto"/>
        <w:ind w:right="380"/>
        <w:rPr>
          <w:rFonts w:ascii="Times New Roman" w:hAnsi="Times New Roman" w:cs="Times New Roman"/>
          <w:sz w:val="24"/>
          <w:szCs w:val="24"/>
        </w:rPr>
      </w:pPr>
      <w:r w:rsidRPr="00DF7927">
        <w:rPr>
          <w:rFonts w:ascii="Times New Roman" w:eastAsia="Times New Roman" w:hAnsi="Times New Roman" w:cs="Times New Roman"/>
          <w:sz w:val="24"/>
          <w:szCs w:val="24"/>
        </w:rPr>
        <w:t>Compensation includes direct and indirect remuneration as well as gifts or favors that are not insubstantial.</w:t>
      </w:r>
      <w:r w:rsidR="000C712A">
        <w:rPr>
          <w:rFonts w:ascii="Times New Roman" w:eastAsia="Times New Roman" w:hAnsi="Times New Roman" w:cs="Times New Roman"/>
          <w:sz w:val="24"/>
          <w:szCs w:val="24"/>
        </w:rPr>
        <w:t xml:space="preserve">  </w:t>
      </w:r>
      <w:r w:rsidRPr="00DF7927">
        <w:rPr>
          <w:rFonts w:ascii="Times New Roman" w:eastAsia="Times New Roman" w:hAnsi="Times New Roman" w:cs="Times New Roman"/>
          <w:sz w:val="24"/>
          <w:szCs w:val="24"/>
        </w:rPr>
        <w:t xml:space="preserve">A financial interest is not necessarily a conflict of interest. A person who has a </w:t>
      </w:r>
      <w:r w:rsidRPr="00DF7927">
        <w:rPr>
          <w:rFonts w:ascii="Times New Roman" w:eastAsia="Times New Roman" w:hAnsi="Times New Roman" w:cs="Times New Roman"/>
          <w:sz w:val="24"/>
          <w:szCs w:val="24"/>
        </w:rPr>
        <w:lastRenderedPageBreak/>
        <w:t>financial interest may have a conflict of interest only if the Board or Executive Committee decides that a conflict of interest exists, in accordance with this policy.</w:t>
      </w:r>
    </w:p>
    <w:p w:rsidR="000C712A" w:rsidRDefault="000C712A">
      <w:pPr>
        <w:tabs>
          <w:tab w:val="left" w:pos="440"/>
        </w:tabs>
        <w:spacing w:line="239" w:lineRule="auto"/>
        <w:rPr>
          <w:rFonts w:ascii="Times New Roman" w:eastAsia="Times New Roman" w:hAnsi="Times New Roman" w:cs="Times New Roman"/>
          <w:b/>
          <w:sz w:val="24"/>
          <w:szCs w:val="24"/>
        </w:rPr>
      </w:pPr>
    </w:p>
    <w:p w:rsidR="00121AAD" w:rsidRPr="00DF7927" w:rsidRDefault="00742307">
      <w:pPr>
        <w:tabs>
          <w:tab w:val="left" w:pos="440"/>
        </w:tabs>
        <w:spacing w:line="239" w:lineRule="auto"/>
        <w:rPr>
          <w:rFonts w:ascii="Times New Roman" w:hAnsi="Times New Roman" w:cs="Times New Roman"/>
          <w:sz w:val="24"/>
          <w:szCs w:val="24"/>
        </w:rPr>
      </w:pPr>
      <w:r w:rsidRPr="00DF7927">
        <w:rPr>
          <w:rFonts w:ascii="Times New Roman" w:eastAsia="Times New Roman" w:hAnsi="Times New Roman" w:cs="Times New Roman"/>
          <w:b/>
          <w:sz w:val="24"/>
          <w:szCs w:val="24"/>
        </w:rPr>
        <w:t>2.4:</w:t>
      </w:r>
      <w:r w:rsidRPr="00DF7927">
        <w:rPr>
          <w:rFonts w:ascii="Times New Roman" w:eastAsia="Times New Roman" w:hAnsi="Times New Roman" w:cs="Times New Roman"/>
          <w:sz w:val="24"/>
          <w:szCs w:val="24"/>
        </w:rPr>
        <w:tab/>
      </w:r>
      <w:r w:rsidRPr="00DF7927">
        <w:rPr>
          <w:rFonts w:ascii="Times New Roman" w:eastAsia="Times New Roman" w:hAnsi="Times New Roman" w:cs="Times New Roman"/>
          <w:b/>
          <w:sz w:val="24"/>
          <w:szCs w:val="24"/>
        </w:rPr>
        <w:t>Article III -- Procedures</w:t>
      </w:r>
    </w:p>
    <w:p w:rsidR="00121AAD" w:rsidRPr="00DF7927" w:rsidRDefault="00121AAD">
      <w:pPr>
        <w:rPr>
          <w:rFonts w:ascii="Times New Roman" w:hAnsi="Times New Roman" w:cs="Times New Roman"/>
          <w:sz w:val="24"/>
          <w:szCs w:val="24"/>
        </w:rPr>
      </w:pPr>
    </w:p>
    <w:p w:rsidR="00121AAD" w:rsidRPr="00DF7927" w:rsidRDefault="00742307" w:rsidP="000C712A">
      <w:pPr>
        <w:numPr>
          <w:ilvl w:val="0"/>
          <w:numId w:val="8"/>
        </w:numPr>
        <w:tabs>
          <w:tab w:val="left" w:pos="720"/>
        </w:tabs>
        <w:spacing w:line="223" w:lineRule="auto"/>
        <w:ind w:left="720" w:right="320" w:hanging="359"/>
        <w:rPr>
          <w:rFonts w:ascii="Times New Roman" w:eastAsia="Times New Roman" w:hAnsi="Times New Roman" w:cs="Times New Roman"/>
          <w:sz w:val="24"/>
          <w:szCs w:val="24"/>
        </w:rPr>
      </w:pPr>
      <w:r w:rsidRPr="00DF7927">
        <w:rPr>
          <w:rFonts w:ascii="Times New Roman" w:eastAsia="Times New Roman" w:hAnsi="Times New Roman" w:cs="Times New Roman"/>
          <w:b/>
          <w:sz w:val="24"/>
          <w:szCs w:val="24"/>
        </w:rPr>
        <w:t xml:space="preserve">Duty to Disclose -- </w:t>
      </w:r>
      <w:r w:rsidRPr="00DF7927">
        <w:rPr>
          <w:rFonts w:ascii="Times New Roman" w:eastAsia="Times New Roman" w:hAnsi="Times New Roman" w:cs="Times New Roman"/>
          <w:sz w:val="24"/>
          <w:szCs w:val="24"/>
        </w:rPr>
        <w:t>In connection with any actual or possible conflict of interest, an</w:t>
      </w:r>
      <w:r w:rsidRPr="00DF7927">
        <w:rPr>
          <w:rFonts w:ascii="Times New Roman" w:eastAsia="Times New Roman" w:hAnsi="Times New Roman" w:cs="Times New Roman"/>
          <w:b/>
          <w:sz w:val="24"/>
          <w:szCs w:val="24"/>
        </w:rPr>
        <w:t xml:space="preserve"> </w:t>
      </w:r>
      <w:r w:rsidRPr="00DF7927">
        <w:rPr>
          <w:rFonts w:ascii="Times New Roman" w:eastAsia="Times New Roman" w:hAnsi="Times New Roman" w:cs="Times New Roman"/>
          <w:sz w:val="24"/>
          <w:szCs w:val="24"/>
        </w:rPr>
        <w:t>interested person must disclose the existence of the financial interest and be given the opportunity to disclose all material facts to the Board of Directors.</w:t>
      </w:r>
    </w:p>
    <w:p w:rsidR="00121AAD" w:rsidRPr="00DF7927" w:rsidRDefault="00121AAD" w:rsidP="000C712A">
      <w:pPr>
        <w:rPr>
          <w:rFonts w:ascii="Times New Roman" w:hAnsi="Times New Roman" w:cs="Times New Roman"/>
          <w:sz w:val="24"/>
          <w:szCs w:val="24"/>
        </w:rPr>
      </w:pPr>
    </w:p>
    <w:p w:rsidR="00121AAD" w:rsidRPr="00DF7927" w:rsidRDefault="00742307" w:rsidP="000C712A">
      <w:pPr>
        <w:numPr>
          <w:ilvl w:val="0"/>
          <w:numId w:val="8"/>
        </w:numPr>
        <w:tabs>
          <w:tab w:val="left" w:pos="720"/>
        </w:tabs>
        <w:spacing w:line="215" w:lineRule="auto"/>
        <w:ind w:left="720" w:right="80" w:hanging="359"/>
        <w:rPr>
          <w:rFonts w:ascii="Times New Roman" w:hAnsi="Times New Roman" w:cs="Times New Roman"/>
          <w:sz w:val="24"/>
          <w:szCs w:val="24"/>
        </w:rPr>
      </w:pPr>
      <w:r w:rsidRPr="00DF7927">
        <w:rPr>
          <w:rFonts w:ascii="Times New Roman" w:eastAsia="Times New Roman" w:hAnsi="Times New Roman" w:cs="Times New Roman"/>
          <w:b/>
          <w:sz w:val="24"/>
          <w:szCs w:val="24"/>
        </w:rPr>
        <w:t xml:space="preserve">Recusal of Self – </w:t>
      </w:r>
      <w:r w:rsidRPr="00DF7927">
        <w:rPr>
          <w:rFonts w:ascii="Times New Roman" w:eastAsia="Times New Roman" w:hAnsi="Times New Roman" w:cs="Times New Roman"/>
          <w:sz w:val="24"/>
          <w:szCs w:val="24"/>
        </w:rPr>
        <w:t>Any director may recuse him or herself at any time from involvement</w:t>
      </w:r>
      <w:r w:rsidRPr="00DF7927">
        <w:rPr>
          <w:rFonts w:ascii="Times New Roman" w:eastAsia="Times New Roman" w:hAnsi="Times New Roman" w:cs="Times New Roman"/>
          <w:b/>
          <w:sz w:val="24"/>
          <w:szCs w:val="24"/>
        </w:rPr>
        <w:t xml:space="preserve"> </w:t>
      </w:r>
      <w:r w:rsidRPr="00DF7927">
        <w:rPr>
          <w:rFonts w:ascii="Times New Roman" w:eastAsia="Times New Roman" w:hAnsi="Times New Roman" w:cs="Times New Roman"/>
          <w:sz w:val="24"/>
          <w:szCs w:val="24"/>
        </w:rPr>
        <w:t>in any decision or discussion in which the director believes he or she has or may have a</w:t>
      </w:r>
      <w:r w:rsidR="00CB7B46" w:rsidRPr="00DF7927">
        <w:rPr>
          <w:rFonts w:ascii="Times New Roman" w:eastAsia="Times New Roman" w:hAnsi="Times New Roman" w:cs="Times New Roman"/>
          <w:sz w:val="24"/>
          <w:szCs w:val="24"/>
        </w:rPr>
        <w:t xml:space="preserve"> </w:t>
      </w:r>
      <w:bookmarkStart w:id="4" w:name="h.tyjcwt" w:colFirst="0" w:colLast="0"/>
      <w:bookmarkEnd w:id="4"/>
      <w:r w:rsidRPr="00DF7927">
        <w:rPr>
          <w:rFonts w:ascii="Times New Roman" w:eastAsia="Times New Roman" w:hAnsi="Times New Roman" w:cs="Times New Roman"/>
          <w:sz w:val="24"/>
          <w:szCs w:val="24"/>
        </w:rPr>
        <w:t>conflict of interest, without going through the process for determining whether a conflict of interest exists.</w:t>
      </w:r>
    </w:p>
    <w:p w:rsidR="00121AAD" w:rsidRPr="00DF7927" w:rsidRDefault="00121AAD" w:rsidP="000C712A">
      <w:pPr>
        <w:rPr>
          <w:rFonts w:ascii="Times New Roman" w:hAnsi="Times New Roman" w:cs="Times New Roman"/>
          <w:sz w:val="24"/>
          <w:szCs w:val="24"/>
        </w:rPr>
      </w:pPr>
    </w:p>
    <w:p w:rsidR="00121AAD" w:rsidRPr="00DF7927" w:rsidRDefault="00742307" w:rsidP="000C712A">
      <w:pPr>
        <w:numPr>
          <w:ilvl w:val="0"/>
          <w:numId w:val="10"/>
        </w:numPr>
        <w:tabs>
          <w:tab w:val="left" w:pos="720"/>
        </w:tabs>
        <w:spacing w:line="230" w:lineRule="auto"/>
        <w:ind w:left="720" w:right="120" w:hanging="359"/>
        <w:rPr>
          <w:rFonts w:ascii="Times New Roman" w:eastAsia="Times New Roman" w:hAnsi="Times New Roman" w:cs="Times New Roman"/>
          <w:sz w:val="24"/>
          <w:szCs w:val="24"/>
        </w:rPr>
      </w:pPr>
      <w:r w:rsidRPr="00DF7927">
        <w:rPr>
          <w:rFonts w:ascii="Times New Roman" w:eastAsia="Times New Roman" w:hAnsi="Times New Roman" w:cs="Times New Roman"/>
          <w:b/>
          <w:sz w:val="24"/>
          <w:szCs w:val="24"/>
        </w:rPr>
        <w:t xml:space="preserve">Determining Whether a Conflict of Interest Exists -- </w:t>
      </w:r>
      <w:r w:rsidRPr="00DF7927">
        <w:rPr>
          <w:rFonts w:ascii="Times New Roman" w:eastAsia="Times New Roman" w:hAnsi="Times New Roman" w:cs="Times New Roman"/>
          <w:sz w:val="24"/>
          <w:szCs w:val="24"/>
        </w:rPr>
        <w:t>After disclosure of the financial</w:t>
      </w:r>
      <w:r w:rsidRPr="00DF7927">
        <w:rPr>
          <w:rFonts w:ascii="Times New Roman" w:eastAsia="Times New Roman" w:hAnsi="Times New Roman" w:cs="Times New Roman"/>
          <w:b/>
          <w:sz w:val="24"/>
          <w:szCs w:val="24"/>
        </w:rPr>
        <w:t xml:space="preserve"> </w:t>
      </w:r>
      <w:r w:rsidRPr="00DF7927">
        <w:rPr>
          <w:rFonts w:ascii="Times New Roman" w:eastAsia="Times New Roman" w:hAnsi="Times New Roman" w:cs="Times New Roman"/>
          <w:sz w:val="24"/>
          <w:szCs w:val="24"/>
        </w:rPr>
        <w:t>interest and all material facts, and after any discussion with the interested person, he/she shall leave the Board of Directors meeting while the determination of a conflict of interest is discussed and voted upon. The remaining Board members shall decide if a conflict of interest exists.</w:t>
      </w:r>
    </w:p>
    <w:p w:rsidR="00121AAD" w:rsidRPr="00DF7927" w:rsidRDefault="00121AAD" w:rsidP="000C712A">
      <w:pPr>
        <w:rPr>
          <w:rFonts w:ascii="Times New Roman" w:hAnsi="Times New Roman" w:cs="Times New Roman"/>
          <w:sz w:val="24"/>
          <w:szCs w:val="24"/>
        </w:rPr>
      </w:pPr>
    </w:p>
    <w:p w:rsidR="00121AAD" w:rsidRPr="00DF7927" w:rsidRDefault="00742307" w:rsidP="000C712A">
      <w:pPr>
        <w:numPr>
          <w:ilvl w:val="0"/>
          <w:numId w:val="10"/>
        </w:numPr>
        <w:tabs>
          <w:tab w:val="left" w:pos="720"/>
        </w:tabs>
        <w:ind w:left="720" w:hanging="359"/>
        <w:rPr>
          <w:rFonts w:ascii="Times New Roman" w:eastAsia="Times New Roman" w:hAnsi="Times New Roman" w:cs="Times New Roman"/>
          <w:sz w:val="24"/>
          <w:szCs w:val="24"/>
        </w:rPr>
      </w:pPr>
      <w:r w:rsidRPr="00DF7927">
        <w:rPr>
          <w:rFonts w:ascii="Times New Roman" w:eastAsia="Times New Roman" w:hAnsi="Times New Roman" w:cs="Times New Roman"/>
          <w:b/>
          <w:sz w:val="24"/>
          <w:szCs w:val="24"/>
        </w:rPr>
        <w:t>Procedures for Addressing the Conflict of Interest</w:t>
      </w:r>
    </w:p>
    <w:p w:rsidR="00121AAD" w:rsidRPr="00DF7927" w:rsidRDefault="00121AAD" w:rsidP="000C712A">
      <w:pPr>
        <w:rPr>
          <w:rFonts w:ascii="Times New Roman" w:hAnsi="Times New Roman" w:cs="Times New Roman"/>
          <w:sz w:val="24"/>
          <w:szCs w:val="24"/>
        </w:rPr>
      </w:pPr>
    </w:p>
    <w:p w:rsidR="00121AAD" w:rsidRPr="00DF7927" w:rsidRDefault="00742307" w:rsidP="000C712A">
      <w:pPr>
        <w:numPr>
          <w:ilvl w:val="1"/>
          <w:numId w:val="10"/>
        </w:numPr>
        <w:tabs>
          <w:tab w:val="left" w:pos="1440"/>
        </w:tabs>
        <w:spacing w:line="227" w:lineRule="auto"/>
        <w:ind w:left="1440" w:right="20" w:hanging="474"/>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An interested person may make a presentation at the Board of Directors meeting, but after the presentation, he/she shall leave the meeting during the discussion of, and the vote on, the transaction or arrangement involving the possible conflict of interest.</w:t>
      </w:r>
    </w:p>
    <w:p w:rsidR="00121AAD" w:rsidRPr="00DF7927" w:rsidRDefault="00121AAD" w:rsidP="000C712A">
      <w:pPr>
        <w:rPr>
          <w:rFonts w:ascii="Times New Roman" w:hAnsi="Times New Roman" w:cs="Times New Roman"/>
          <w:sz w:val="24"/>
          <w:szCs w:val="24"/>
        </w:rPr>
      </w:pPr>
    </w:p>
    <w:p w:rsidR="00121AAD" w:rsidRPr="00DF7927" w:rsidRDefault="00742307" w:rsidP="000C712A">
      <w:pPr>
        <w:numPr>
          <w:ilvl w:val="1"/>
          <w:numId w:val="10"/>
        </w:numPr>
        <w:tabs>
          <w:tab w:val="left" w:pos="1440"/>
        </w:tabs>
        <w:spacing w:line="225" w:lineRule="auto"/>
        <w:ind w:left="1440" w:right="60" w:hanging="537"/>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The President of DYHA shall, if appropriate, appoint a disinterested person or committee to investigate alternatives to the proposed transaction or arrangement.</w:t>
      </w:r>
    </w:p>
    <w:p w:rsidR="00121AAD" w:rsidRPr="00DF7927" w:rsidRDefault="00121AAD" w:rsidP="000C712A">
      <w:pPr>
        <w:rPr>
          <w:rFonts w:ascii="Times New Roman" w:hAnsi="Times New Roman" w:cs="Times New Roman"/>
          <w:sz w:val="24"/>
          <w:szCs w:val="24"/>
        </w:rPr>
      </w:pPr>
    </w:p>
    <w:p w:rsidR="00121AAD" w:rsidRPr="00DF7927" w:rsidRDefault="00742307" w:rsidP="000C712A">
      <w:pPr>
        <w:numPr>
          <w:ilvl w:val="1"/>
          <w:numId w:val="10"/>
        </w:numPr>
        <w:tabs>
          <w:tab w:val="left" w:pos="1440"/>
        </w:tabs>
        <w:spacing w:line="227" w:lineRule="auto"/>
        <w:ind w:left="1440" w:right="260" w:hanging="599"/>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After exercising due diligence, the Board of Directors shall determine whether DYHA can obtain with reasonable efforts a more advantageous transaction or arrangement from a person or entity that would not give rise to a conflict of interest.</w:t>
      </w:r>
    </w:p>
    <w:p w:rsidR="00121AAD" w:rsidRPr="00DF7927" w:rsidRDefault="00121AAD" w:rsidP="000C712A">
      <w:pPr>
        <w:rPr>
          <w:rFonts w:ascii="Times New Roman" w:hAnsi="Times New Roman" w:cs="Times New Roman"/>
          <w:sz w:val="24"/>
          <w:szCs w:val="24"/>
        </w:rPr>
      </w:pPr>
    </w:p>
    <w:p w:rsidR="00121AAD" w:rsidRPr="00DF7927" w:rsidRDefault="00742307" w:rsidP="000C712A">
      <w:pPr>
        <w:numPr>
          <w:ilvl w:val="1"/>
          <w:numId w:val="10"/>
        </w:numPr>
        <w:tabs>
          <w:tab w:val="left" w:pos="1440"/>
        </w:tabs>
        <w:spacing w:line="242" w:lineRule="auto"/>
        <w:ind w:left="1440" w:right="40" w:hanging="585"/>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If a more advantageous transaction or arrangement is not reasonably possible under circumstances not producing a conflict of interest, the Board of Directors shall determine by a majority vote of the disinterested directors whether the transaction or arrangement is in DYHA's best interest, for its own benefit, and whether it is fair and reasonable. In conformity with the above determination, it shall make its decision as to whether to enter into the transaction or arrangement.</w:t>
      </w:r>
    </w:p>
    <w:p w:rsidR="00121AAD" w:rsidRPr="00DF7927" w:rsidRDefault="00121AAD" w:rsidP="000C712A">
      <w:pPr>
        <w:rPr>
          <w:rFonts w:ascii="Times New Roman" w:hAnsi="Times New Roman" w:cs="Times New Roman"/>
          <w:sz w:val="24"/>
          <w:szCs w:val="24"/>
        </w:rPr>
      </w:pPr>
    </w:p>
    <w:p w:rsidR="00121AAD" w:rsidRPr="00DF7927" w:rsidRDefault="00742307" w:rsidP="000C712A">
      <w:pPr>
        <w:numPr>
          <w:ilvl w:val="0"/>
          <w:numId w:val="10"/>
        </w:numPr>
        <w:tabs>
          <w:tab w:val="left" w:pos="720"/>
        </w:tabs>
        <w:spacing w:line="239" w:lineRule="auto"/>
        <w:ind w:left="720" w:hanging="359"/>
        <w:rPr>
          <w:rFonts w:ascii="Times New Roman" w:eastAsia="Times New Roman" w:hAnsi="Times New Roman" w:cs="Times New Roman"/>
          <w:sz w:val="24"/>
          <w:szCs w:val="24"/>
        </w:rPr>
      </w:pPr>
      <w:r w:rsidRPr="00DF7927">
        <w:rPr>
          <w:rFonts w:ascii="Times New Roman" w:eastAsia="Times New Roman" w:hAnsi="Times New Roman" w:cs="Times New Roman"/>
          <w:b/>
          <w:sz w:val="24"/>
          <w:szCs w:val="24"/>
        </w:rPr>
        <w:t>Violations of the Conflicts of Interest Policy</w:t>
      </w:r>
    </w:p>
    <w:p w:rsidR="00121AAD" w:rsidRPr="00DF7927" w:rsidRDefault="00121AAD" w:rsidP="000C712A">
      <w:pPr>
        <w:rPr>
          <w:rFonts w:ascii="Times New Roman" w:hAnsi="Times New Roman" w:cs="Times New Roman"/>
          <w:sz w:val="24"/>
          <w:szCs w:val="24"/>
        </w:rPr>
      </w:pPr>
    </w:p>
    <w:p w:rsidR="00121AAD" w:rsidRPr="00DF7927" w:rsidRDefault="00742307" w:rsidP="000C712A">
      <w:pPr>
        <w:numPr>
          <w:ilvl w:val="1"/>
          <w:numId w:val="10"/>
        </w:numPr>
        <w:tabs>
          <w:tab w:val="left" w:pos="1440"/>
        </w:tabs>
        <w:spacing w:line="227" w:lineRule="auto"/>
        <w:ind w:left="1440" w:right="160" w:hanging="474"/>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If the Board or Executive Committee has reasonable cause to believe a member has failed to disclose actual or possible conflicts of interest, it shall inform the member of the basis for such belief and afford the member an opportunity to explain the alleged failure to disclose.</w:t>
      </w:r>
    </w:p>
    <w:p w:rsidR="00121AAD" w:rsidRPr="00DF7927" w:rsidRDefault="00121AAD" w:rsidP="000C712A">
      <w:pPr>
        <w:rPr>
          <w:rFonts w:ascii="Times New Roman" w:hAnsi="Times New Roman" w:cs="Times New Roman"/>
          <w:sz w:val="24"/>
          <w:szCs w:val="24"/>
        </w:rPr>
      </w:pPr>
    </w:p>
    <w:p w:rsidR="00121AAD" w:rsidRPr="00DF7927" w:rsidRDefault="00742307" w:rsidP="000C712A">
      <w:pPr>
        <w:numPr>
          <w:ilvl w:val="1"/>
          <w:numId w:val="10"/>
        </w:numPr>
        <w:tabs>
          <w:tab w:val="left" w:pos="1440"/>
        </w:tabs>
        <w:spacing w:line="227" w:lineRule="auto"/>
        <w:ind w:left="1440" w:hanging="537"/>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 xml:space="preserve">If, after hearing the member's response and after making further investigation as warranted by the circumstances, the Board or Executive Committee determines the </w:t>
      </w:r>
      <w:r w:rsidRPr="00DF7927">
        <w:rPr>
          <w:rFonts w:ascii="Times New Roman" w:eastAsia="Times New Roman" w:hAnsi="Times New Roman" w:cs="Times New Roman"/>
          <w:sz w:val="24"/>
          <w:szCs w:val="24"/>
        </w:rPr>
        <w:lastRenderedPageBreak/>
        <w:t>member has failed to disclose an actual or possible conflict of interest, it shall take appropriate disciplinary and corrective action.</w:t>
      </w:r>
    </w:p>
    <w:p w:rsidR="00121AAD" w:rsidRPr="00DF7927" w:rsidRDefault="00121AAD" w:rsidP="000C712A">
      <w:pPr>
        <w:rPr>
          <w:rFonts w:ascii="Times New Roman" w:hAnsi="Times New Roman" w:cs="Times New Roman"/>
          <w:sz w:val="24"/>
          <w:szCs w:val="24"/>
        </w:rPr>
      </w:pPr>
    </w:p>
    <w:p w:rsidR="00121AAD" w:rsidRDefault="00742307" w:rsidP="000C712A">
      <w:pPr>
        <w:tabs>
          <w:tab w:val="left" w:pos="440"/>
        </w:tabs>
        <w:spacing w:line="239" w:lineRule="auto"/>
        <w:rPr>
          <w:rFonts w:ascii="Times New Roman" w:eastAsia="Times New Roman" w:hAnsi="Times New Roman" w:cs="Times New Roman"/>
          <w:b/>
          <w:sz w:val="24"/>
          <w:szCs w:val="24"/>
        </w:rPr>
      </w:pPr>
      <w:r w:rsidRPr="00DF7927">
        <w:rPr>
          <w:rFonts w:ascii="Times New Roman" w:eastAsia="Times New Roman" w:hAnsi="Times New Roman" w:cs="Times New Roman"/>
          <w:b/>
          <w:sz w:val="24"/>
          <w:szCs w:val="24"/>
        </w:rPr>
        <w:t>2.5:</w:t>
      </w:r>
      <w:r w:rsidRPr="00DF7927">
        <w:rPr>
          <w:rFonts w:ascii="Times New Roman" w:eastAsia="Times New Roman" w:hAnsi="Times New Roman" w:cs="Times New Roman"/>
          <w:sz w:val="24"/>
          <w:szCs w:val="24"/>
        </w:rPr>
        <w:tab/>
      </w:r>
      <w:r w:rsidRPr="00DF7927">
        <w:rPr>
          <w:rFonts w:ascii="Times New Roman" w:eastAsia="Times New Roman" w:hAnsi="Times New Roman" w:cs="Times New Roman"/>
          <w:b/>
          <w:sz w:val="24"/>
          <w:szCs w:val="24"/>
        </w:rPr>
        <w:t>Article IV – Records of Proceedings</w:t>
      </w:r>
    </w:p>
    <w:p w:rsidR="00D90C03" w:rsidRPr="00DF7927" w:rsidRDefault="00D90C03" w:rsidP="000C712A">
      <w:pPr>
        <w:tabs>
          <w:tab w:val="left" w:pos="440"/>
        </w:tabs>
        <w:spacing w:line="239" w:lineRule="auto"/>
        <w:rPr>
          <w:rFonts w:ascii="Times New Roman" w:hAnsi="Times New Roman" w:cs="Times New Roman"/>
          <w:sz w:val="24"/>
          <w:szCs w:val="24"/>
        </w:rPr>
      </w:pPr>
    </w:p>
    <w:p w:rsidR="00121AAD" w:rsidRPr="00DF7927" w:rsidRDefault="00742307" w:rsidP="000C712A">
      <w:pPr>
        <w:numPr>
          <w:ilvl w:val="0"/>
          <w:numId w:val="35"/>
        </w:numPr>
        <w:tabs>
          <w:tab w:val="left" w:pos="720"/>
        </w:tabs>
        <w:spacing w:line="237" w:lineRule="auto"/>
        <w:ind w:left="720" w:hanging="359"/>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The minutes of the Board of Directors meetings shall contain:</w:t>
      </w:r>
    </w:p>
    <w:p w:rsidR="00121AAD" w:rsidRPr="00DF7927" w:rsidRDefault="00121AAD" w:rsidP="000C712A">
      <w:pPr>
        <w:rPr>
          <w:rFonts w:ascii="Times New Roman" w:hAnsi="Times New Roman" w:cs="Times New Roman"/>
          <w:sz w:val="24"/>
          <w:szCs w:val="24"/>
        </w:rPr>
      </w:pPr>
    </w:p>
    <w:p w:rsidR="00121AAD" w:rsidRPr="00DF7927" w:rsidRDefault="00742307" w:rsidP="000C712A">
      <w:pPr>
        <w:numPr>
          <w:ilvl w:val="1"/>
          <w:numId w:val="35"/>
        </w:numPr>
        <w:tabs>
          <w:tab w:val="left" w:pos="1080"/>
        </w:tabs>
        <w:spacing w:line="230" w:lineRule="auto"/>
        <w:ind w:left="1080" w:hanging="474"/>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The names of the persons who disclosed or otherwise were found to have a financial interest in connection with an actual or possible conflict of interest, the nature of the financial interest, any action taken to determine whether a conflict of interest was present, and the Board of Directors decision as to whether a conflict of interest in fact existed.</w:t>
      </w:r>
    </w:p>
    <w:p w:rsidR="00121AAD" w:rsidRPr="00DF7927" w:rsidRDefault="00121AAD" w:rsidP="000C712A">
      <w:pPr>
        <w:rPr>
          <w:rFonts w:ascii="Times New Roman" w:hAnsi="Times New Roman" w:cs="Times New Roman"/>
          <w:sz w:val="24"/>
          <w:szCs w:val="24"/>
        </w:rPr>
      </w:pPr>
    </w:p>
    <w:p w:rsidR="00121AAD" w:rsidRPr="00DF7927" w:rsidRDefault="00121AAD" w:rsidP="000C712A">
      <w:pPr>
        <w:rPr>
          <w:rFonts w:ascii="Times New Roman" w:hAnsi="Times New Roman" w:cs="Times New Roman"/>
          <w:sz w:val="24"/>
          <w:szCs w:val="24"/>
        </w:rPr>
      </w:pPr>
    </w:p>
    <w:p w:rsidR="00121AAD" w:rsidRPr="00DF7927" w:rsidRDefault="00742307" w:rsidP="000C712A">
      <w:pPr>
        <w:numPr>
          <w:ilvl w:val="0"/>
          <w:numId w:val="37"/>
        </w:numPr>
        <w:tabs>
          <w:tab w:val="left" w:pos="1080"/>
        </w:tabs>
        <w:spacing w:line="227" w:lineRule="auto"/>
        <w:ind w:left="1080" w:right="180" w:hanging="537"/>
        <w:rPr>
          <w:rFonts w:ascii="Times New Roman" w:eastAsia="Times New Roman" w:hAnsi="Times New Roman" w:cs="Times New Roman"/>
          <w:sz w:val="24"/>
          <w:szCs w:val="24"/>
        </w:rPr>
      </w:pPr>
      <w:bookmarkStart w:id="5" w:name="h.3dy6vkm" w:colFirst="0" w:colLast="0"/>
      <w:bookmarkEnd w:id="5"/>
      <w:r w:rsidRPr="00DF7927">
        <w:rPr>
          <w:rFonts w:ascii="Times New Roman" w:eastAsia="Times New Roman" w:hAnsi="Times New Roman" w:cs="Times New Roman"/>
          <w:sz w:val="24"/>
          <w:szCs w:val="24"/>
        </w:rPr>
        <w:t>The names of the persons who were present for discussions and votes relating to the transaction or arrangement, the content of the discussion, including any alternatives to the proposed transaction or arrangement, and a record of any votes taken in connection with the proceedings.</w:t>
      </w:r>
    </w:p>
    <w:p w:rsidR="00121AAD" w:rsidRPr="00DF7927" w:rsidRDefault="00121AAD" w:rsidP="000C712A">
      <w:pPr>
        <w:rPr>
          <w:rFonts w:ascii="Times New Roman" w:hAnsi="Times New Roman" w:cs="Times New Roman"/>
          <w:sz w:val="24"/>
          <w:szCs w:val="24"/>
        </w:rPr>
      </w:pPr>
    </w:p>
    <w:p w:rsidR="00121AAD" w:rsidRPr="00DF7927" w:rsidRDefault="00742307" w:rsidP="000C712A">
      <w:pPr>
        <w:tabs>
          <w:tab w:val="left" w:pos="440"/>
        </w:tabs>
        <w:rPr>
          <w:rFonts w:ascii="Times New Roman" w:hAnsi="Times New Roman" w:cs="Times New Roman"/>
          <w:sz w:val="24"/>
          <w:szCs w:val="24"/>
        </w:rPr>
      </w:pPr>
      <w:r w:rsidRPr="00DF7927">
        <w:rPr>
          <w:rFonts w:ascii="Times New Roman" w:eastAsia="Times New Roman" w:hAnsi="Times New Roman" w:cs="Times New Roman"/>
          <w:b/>
          <w:sz w:val="24"/>
          <w:szCs w:val="24"/>
        </w:rPr>
        <w:t>2.6:</w:t>
      </w:r>
      <w:r w:rsidRPr="00DF7927">
        <w:rPr>
          <w:rFonts w:ascii="Times New Roman" w:eastAsia="Times New Roman" w:hAnsi="Times New Roman" w:cs="Times New Roman"/>
          <w:sz w:val="24"/>
          <w:szCs w:val="24"/>
        </w:rPr>
        <w:tab/>
      </w:r>
      <w:r w:rsidRPr="00DF7927">
        <w:rPr>
          <w:rFonts w:ascii="Times New Roman" w:eastAsia="Times New Roman" w:hAnsi="Times New Roman" w:cs="Times New Roman"/>
          <w:b/>
          <w:sz w:val="24"/>
          <w:szCs w:val="24"/>
        </w:rPr>
        <w:t>Article V – Compensation</w:t>
      </w:r>
    </w:p>
    <w:p w:rsidR="00121AAD" w:rsidRPr="00DF7927" w:rsidRDefault="00121AAD" w:rsidP="000C712A">
      <w:pPr>
        <w:rPr>
          <w:rFonts w:ascii="Times New Roman" w:hAnsi="Times New Roman" w:cs="Times New Roman"/>
          <w:sz w:val="24"/>
          <w:szCs w:val="24"/>
        </w:rPr>
      </w:pPr>
    </w:p>
    <w:p w:rsidR="00121AAD" w:rsidRPr="00DF7927" w:rsidRDefault="00742307" w:rsidP="000C712A">
      <w:pPr>
        <w:numPr>
          <w:ilvl w:val="0"/>
          <w:numId w:val="39"/>
        </w:numPr>
        <w:tabs>
          <w:tab w:val="left" w:pos="720"/>
        </w:tabs>
        <w:spacing w:line="222" w:lineRule="auto"/>
        <w:ind w:left="720" w:right="280" w:hanging="359"/>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A voting member of the Board who receives compensation, directly or indirectly, from DYHA for services is precluded from voting on matters pertaining to that member's compensation.</w:t>
      </w:r>
    </w:p>
    <w:p w:rsidR="00121AAD" w:rsidRPr="00DF7927" w:rsidRDefault="00121AAD" w:rsidP="000C712A">
      <w:pPr>
        <w:rPr>
          <w:rFonts w:ascii="Times New Roman" w:hAnsi="Times New Roman" w:cs="Times New Roman"/>
          <w:sz w:val="24"/>
          <w:szCs w:val="24"/>
        </w:rPr>
      </w:pPr>
    </w:p>
    <w:p w:rsidR="00121AAD" w:rsidRPr="00DF7927" w:rsidRDefault="00742307" w:rsidP="000C712A">
      <w:pPr>
        <w:numPr>
          <w:ilvl w:val="0"/>
          <w:numId w:val="39"/>
        </w:numPr>
        <w:tabs>
          <w:tab w:val="left" w:pos="720"/>
        </w:tabs>
        <w:spacing w:line="234" w:lineRule="auto"/>
        <w:ind w:left="720" w:right="340" w:hanging="359"/>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A voting member of any committee whose jurisdiction includes compensation matters and who receives compensation, directly or indirectly, from DYHA for services is precluded from voting on matters pertaining to that member's compensation.</w:t>
      </w:r>
    </w:p>
    <w:p w:rsidR="00121AAD" w:rsidRPr="00DF7927" w:rsidRDefault="00121AAD" w:rsidP="000C712A">
      <w:pPr>
        <w:rPr>
          <w:rFonts w:ascii="Times New Roman" w:hAnsi="Times New Roman" w:cs="Times New Roman"/>
          <w:sz w:val="24"/>
          <w:szCs w:val="24"/>
        </w:rPr>
      </w:pPr>
    </w:p>
    <w:p w:rsidR="00121AAD" w:rsidRPr="00DF7927" w:rsidRDefault="00742307" w:rsidP="000C712A">
      <w:pPr>
        <w:numPr>
          <w:ilvl w:val="0"/>
          <w:numId w:val="39"/>
        </w:numPr>
        <w:tabs>
          <w:tab w:val="left" w:pos="720"/>
        </w:tabs>
        <w:spacing w:line="227" w:lineRule="auto"/>
        <w:ind w:left="720" w:right="20" w:hanging="359"/>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No voting member of the Board or any committee whose jurisdiction includes compensation matters and who receives compensation, directly or indirectly, from DYHA, either individually or collectively, is prohibited from providing information to any committee regarding compensation.</w:t>
      </w:r>
    </w:p>
    <w:p w:rsidR="00121AAD" w:rsidRPr="00DF7927" w:rsidRDefault="00121AAD" w:rsidP="000C712A">
      <w:pPr>
        <w:rPr>
          <w:rFonts w:ascii="Times New Roman" w:hAnsi="Times New Roman" w:cs="Times New Roman"/>
          <w:sz w:val="24"/>
          <w:szCs w:val="24"/>
        </w:rPr>
      </w:pPr>
    </w:p>
    <w:p w:rsidR="00121AAD" w:rsidRPr="00DF7927" w:rsidRDefault="00742307" w:rsidP="000C712A">
      <w:pPr>
        <w:tabs>
          <w:tab w:val="left" w:pos="440"/>
        </w:tabs>
        <w:spacing w:line="239" w:lineRule="auto"/>
        <w:rPr>
          <w:rFonts w:ascii="Times New Roman" w:hAnsi="Times New Roman" w:cs="Times New Roman"/>
          <w:sz w:val="24"/>
          <w:szCs w:val="24"/>
        </w:rPr>
      </w:pPr>
      <w:r w:rsidRPr="00DF7927">
        <w:rPr>
          <w:rFonts w:ascii="Times New Roman" w:eastAsia="Times New Roman" w:hAnsi="Times New Roman" w:cs="Times New Roman"/>
          <w:b/>
          <w:sz w:val="24"/>
          <w:szCs w:val="24"/>
        </w:rPr>
        <w:t>2.7:</w:t>
      </w:r>
      <w:r w:rsidRPr="00DF7927">
        <w:rPr>
          <w:rFonts w:ascii="Times New Roman" w:eastAsia="Times New Roman" w:hAnsi="Times New Roman" w:cs="Times New Roman"/>
          <w:sz w:val="24"/>
          <w:szCs w:val="24"/>
        </w:rPr>
        <w:tab/>
      </w:r>
      <w:r w:rsidRPr="00DF7927">
        <w:rPr>
          <w:rFonts w:ascii="Times New Roman" w:eastAsia="Times New Roman" w:hAnsi="Times New Roman" w:cs="Times New Roman"/>
          <w:b/>
          <w:sz w:val="24"/>
          <w:szCs w:val="24"/>
        </w:rPr>
        <w:t>Article VI – Annual Statements</w:t>
      </w:r>
    </w:p>
    <w:p w:rsidR="00121AAD" w:rsidRPr="00DF7927" w:rsidRDefault="00121AAD" w:rsidP="000C712A">
      <w:pPr>
        <w:rPr>
          <w:rFonts w:ascii="Times New Roman" w:hAnsi="Times New Roman" w:cs="Times New Roman"/>
          <w:sz w:val="24"/>
          <w:szCs w:val="24"/>
        </w:rPr>
      </w:pPr>
    </w:p>
    <w:p w:rsidR="00121AAD" w:rsidRPr="00DF7927" w:rsidRDefault="00742307" w:rsidP="000C712A">
      <w:pPr>
        <w:numPr>
          <w:ilvl w:val="0"/>
          <w:numId w:val="41"/>
        </w:numPr>
        <w:tabs>
          <w:tab w:val="left" w:pos="720"/>
        </w:tabs>
        <w:spacing w:line="215" w:lineRule="auto"/>
        <w:ind w:left="720" w:right="60" w:hanging="359"/>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Each director, principal officer and member of a committee with Board delegated powers shall annually sign a statement which affirms such person:</w:t>
      </w:r>
    </w:p>
    <w:p w:rsidR="00121AAD" w:rsidRPr="00DF7927" w:rsidRDefault="00121AAD" w:rsidP="000C712A">
      <w:pPr>
        <w:rPr>
          <w:rFonts w:ascii="Times New Roman" w:hAnsi="Times New Roman" w:cs="Times New Roman"/>
          <w:sz w:val="24"/>
          <w:szCs w:val="24"/>
        </w:rPr>
      </w:pPr>
    </w:p>
    <w:p w:rsidR="00121AAD" w:rsidRPr="00DF7927" w:rsidRDefault="00742307" w:rsidP="000C712A">
      <w:pPr>
        <w:numPr>
          <w:ilvl w:val="1"/>
          <w:numId w:val="41"/>
        </w:numPr>
        <w:tabs>
          <w:tab w:val="left" w:pos="1440"/>
        </w:tabs>
        <w:spacing w:line="239" w:lineRule="auto"/>
        <w:ind w:left="1440" w:hanging="474"/>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Has received a copy of the conflict of interest policy,</w:t>
      </w:r>
    </w:p>
    <w:p w:rsidR="00121AAD" w:rsidRPr="00DF7927" w:rsidRDefault="00121AAD" w:rsidP="000C712A">
      <w:pPr>
        <w:rPr>
          <w:rFonts w:ascii="Times New Roman" w:hAnsi="Times New Roman" w:cs="Times New Roman"/>
          <w:sz w:val="24"/>
          <w:szCs w:val="24"/>
        </w:rPr>
      </w:pPr>
    </w:p>
    <w:p w:rsidR="00121AAD" w:rsidRPr="00DF7927" w:rsidRDefault="00742307" w:rsidP="000C712A">
      <w:pPr>
        <w:numPr>
          <w:ilvl w:val="1"/>
          <w:numId w:val="41"/>
        </w:numPr>
        <w:tabs>
          <w:tab w:val="left" w:pos="1440"/>
        </w:tabs>
        <w:spacing w:line="239" w:lineRule="auto"/>
        <w:ind w:left="1440" w:hanging="537"/>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Has read and understands the policy,</w:t>
      </w:r>
    </w:p>
    <w:p w:rsidR="00121AAD" w:rsidRPr="00DF7927" w:rsidRDefault="00121AAD" w:rsidP="000C712A">
      <w:pPr>
        <w:rPr>
          <w:rFonts w:ascii="Times New Roman" w:hAnsi="Times New Roman" w:cs="Times New Roman"/>
          <w:sz w:val="24"/>
          <w:szCs w:val="24"/>
        </w:rPr>
      </w:pPr>
    </w:p>
    <w:p w:rsidR="00121AAD" w:rsidRPr="00DF7927" w:rsidRDefault="00742307" w:rsidP="000C712A">
      <w:pPr>
        <w:numPr>
          <w:ilvl w:val="1"/>
          <w:numId w:val="41"/>
        </w:numPr>
        <w:tabs>
          <w:tab w:val="left" w:pos="1440"/>
        </w:tabs>
        <w:spacing w:line="239" w:lineRule="auto"/>
        <w:ind w:left="1440" w:hanging="599"/>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Has agreed to comply with the policy, and</w:t>
      </w:r>
    </w:p>
    <w:p w:rsidR="00121AAD" w:rsidRPr="00DF7927" w:rsidRDefault="00121AAD" w:rsidP="000C712A">
      <w:pPr>
        <w:rPr>
          <w:rFonts w:ascii="Times New Roman" w:hAnsi="Times New Roman" w:cs="Times New Roman"/>
          <w:sz w:val="24"/>
          <w:szCs w:val="24"/>
        </w:rPr>
      </w:pPr>
    </w:p>
    <w:p w:rsidR="00121AAD" w:rsidRPr="00DF7927" w:rsidRDefault="00742307" w:rsidP="000C712A">
      <w:pPr>
        <w:numPr>
          <w:ilvl w:val="1"/>
          <w:numId w:val="41"/>
        </w:numPr>
        <w:tabs>
          <w:tab w:val="left" w:pos="1440"/>
        </w:tabs>
        <w:spacing w:line="222" w:lineRule="auto"/>
        <w:ind w:left="1440" w:right="220" w:hanging="585"/>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Understands DYHA is charitable and in order to maintain its federal tax exemption it must engage primarily in activities which accomplish one or more of its tax-exempt purposes.</w:t>
      </w:r>
    </w:p>
    <w:p w:rsidR="00121AAD" w:rsidRPr="00DF7927" w:rsidRDefault="00121AAD" w:rsidP="000C712A">
      <w:pPr>
        <w:rPr>
          <w:rFonts w:ascii="Times New Roman" w:hAnsi="Times New Roman" w:cs="Times New Roman"/>
          <w:sz w:val="24"/>
          <w:szCs w:val="24"/>
        </w:rPr>
      </w:pPr>
    </w:p>
    <w:p w:rsidR="00121AAD" w:rsidRPr="00DF7927" w:rsidRDefault="00742307" w:rsidP="000C712A">
      <w:pPr>
        <w:numPr>
          <w:ilvl w:val="0"/>
          <w:numId w:val="41"/>
        </w:numPr>
        <w:tabs>
          <w:tab w:val="left" w:pos="720"/>
        </w:tabs>
        <w:spacing w:line="215" w:lineRule="auto"/>
        <w:ind w:left="720" w:right="40" w:hanging="359"/>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lastRenderedPageBreak/>
        <w:t>If at any time during the year, the information in the annual statement changes materially, the director shall disclose such changes and revise the annual disclosure form.</w:t>
      </w:r>
    </w:p>
    <w:p w:rsidR="00121AAD" w:rsidRPr="00DF7927" w:rsidRDefault="00121AAD" w:rsidP="000C712A">
      <w:pPr>
        <w:rPr>
          <w:rFonts w:ascii="Times New Roman" w:hAnsi="Times New Roman" w:cs="Times New Roman"/>
          <w:sz w:val="24"/>
          <w:szCs w:val="24"/>
        </w:rPr>
      </w:pPr>
    </w:p>
    <w:p w:rsidR="00121AAD" w:rsidRPr="00DF7927" w:rsidRDefault="00742307" w:rsidP="000C712A">
      <w:pPr>
        <w:numPr>
          <w:ilvl w:val="0"/>
          <w:numId w:val="41"/>
        </w:numPr>
        <w:tabs>
          <w:tab w:val="left" w:pos="720"/>
        </w:tabs>
        <w:spacing w:line="222" w:lineRule="auto"/>
        <w:ind w:left="720" w:right="180" w:hanging="359"/>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The Board of Directors shall regularly and consistently monitor and enforce compliance with this policy by reviewing annual statements and taking such other actions as are necessary for effective oversight.</w:t>
      </w:r>
    </w:p>
    <w:p w:rsidR="00121AAD" w:rsidRPr="00DF7927" w:rsidRDefault="00121AAD" w:rsidP="000C712A">
      <w:pPr>
        <w:rPr>
          <w:rFonts w:ascii="Times New Roman" w:hAnsi="Times New Roman" w:cs="Times New Roman"/>
          <w:sz w:val="24"/>
          <w:szCs w:val="24"/>
        </w:rPr>
      </w:pPr>
    </w:p>
    <w:p w:rsidR="00121AAD" w:rsidRPr="00DF7927" w:rsidRDefault="00742307" w:rsidP="000C712A">
      <w:pPr>
        <w:tabs>
          <w:tab w:val="left" w:pos="440"/>
        </w:tabs>
        <w:spacing w:line="239" w:lineRule="auto"/>
        <w:rPr>
          <w:rFonts w:ascii="Times New Roman" w:hAnsi="Times New Roman" w:cs="Times New Roman"/>
          <w:sz w:val="24"/>
          <w:szCs w:val="24"/>
        </w:rPr>
      </w:pPr>
      <w:r w:rsidRPr="00DF7927">
        <w:rPr>
          <w:rFonts w:ascii="Times New Roman" w:eastAsia="Times New Roman" w:hAnsi="Times New Roman" w:cs="Times New Roman"/>
          <w:b/>
          <w:sz w:val="24"/>
          <w:szCs w:val="24"/>
        </w:rPr>
        <w:t>2.8:</w:t>
      </w:r>
      <w:r w:rsidRPr="00DF7927">
        <w:rPr>
          <w:rFonts w:ascii="Times New Roman" w:eastAsia="Times New Roman" w:hAnsi="Times New Roman" w:cs="Times New Roman"/>
          <w:sz w:val="24"/>
          <w:szCs w:val="24"/>
        </w:rPr>
        <w:tab/>
      </w:r>
      <w:r w:rsidRPr="00DF7927">
        <w:rPr>
          <w:rFonts w:ascii="Times New Roman" w:eastAsia="Times New Roman" w:hAnsi="Times New Roman" w:cs="Times New Roman"/>
          <w:b/>
          <w:sz w:val="24"/>
          <w:szCs w:val="24"/>
        </w:rPr>
        <w:t>Article VII – Periodic Reviews</w:t>
      </w:r>
    </w:p>
    <w:p w:rsidR="00121AAD" w:rsidRPr="00DF7927" w:rsidRDefault="00121AAD" w:rsidP="000C712A">
      <w:pPr>
        <w:rPr>
          <w:rFonts w:ascii="Times New Roman" w:hAnsi="Times New Roman" w:cs="Times New Roman"/>
          <w:sz w:val="24"/>
          <w:szCs w:val="24"/>
        </w:rPr>
      </w:pPr>
    </w:p>
    <w:p w:rsidR="00121AAD" w:rsidRPr="00DF7927" w:rsidRDefault="00742307" w:rsidP="000C712A">
      <w:pPr>
        <w:spacing w:line="223" w:lineRule="auto"/>
        <w:ind w:right="140"/>
        <w:rPr>
          <w:rFonts w:ascii="Times New Roman" w:hAnsi="Times New Roman" w:cs="Times New Roman"/>
          <w:sz w:val="24"/>
          <w:szCs w:val="24"/>
        </w:rPr>
      </w:pPr>
      <w:r w:rsidRPr="00DF7927">
        <w:rPr>
          <w:rFonts w:ascii="Times New Roman" w:eastAsia="Times New Roman" w:hAnsi="Times New Roman" w:cs="Times New Roman"/>
          <w:sz w:val="24"/>
          <w:szCs w:val="24"/>
        </w:rPr>
        <w:t>To ensure DYHA operates in a manner consistent with charitable purposes and does not engage in activities that could jeopardize its tax-exempt status, periodic reviews shall be conducted. The periodic reviews shall, at a minimum, include the following subjects:</w:t>
      </w:r>
    </w:p>
    <w:p w:rsidR="00121AAD" w:rsidRPr="00DF7927" w:rsidRDefault="00121AAD" w:rsidP="000C712A">
      <w:pPr>
        <w:rPr>
          <w:rFonts w:ascii="Times New Roman" w:hAnsi="Times New Roman" w:cs="Times New Roman"/>
          <w:sz w:val="24"/>
          <w:szCs w:val="24"/>
        </w:rPr>
      </w:pPr>
    </w:p>
    <w:p w:rsidR="00121AAD" w:rsidRPr="00DF7927" w:rsidRDefault="00742307" w:rsidP="000C712A">
      <w:pPr>
        <w:numPr>
          <w:ilvl w:val="0"/>
          <w:numId w:val="43"/>
        </w:numPr>
        <w:tabs>
          <w:tab w:val="left" w:pos="720"/>
        </w:tabs>
        <w:spacing w:line="225" w:lineRule="auto"/>
        <w:ind w:left="720" w:right="340" w:hanging="359"/>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Whether compensation arrangements and benefits are reasonable, based on competent survey information (if reasonably available), and the result of arm's length bargaining.</w:t>
      </w:r>
    </w:p>
    <w:p w:rsidR="00121AAD" w:rsidRPr="00DF7927" w:rsidRDefault="00121AAD" w:rsidP="000C712A">
      <w:pPr>
        <w:rPr>
          <w:rFonts w:ascii="Times New Roman" w:hAnsi="Times New Roman" w:cs="Times New Roman"/>
          <w:sz w:val="24"/>
          <w:szCs w:val="24"/>
        </w:rPr>
      </w:pPr>
    </w:p>
    <w:p w:rsidR="00121AAD" w:rsidRPr="00DF7927" w:rsidRDefault="00742307" w:rsidP="000C712A">
      <w:pPr>
        <w:spacing w:line="237" w:lineRule="auto"/>
        <w:ind w:left="720"/>
        <w:rPr>
          <w:rFonts w:ascii="Times New Roman" w:hAnsi="Times New Roman" w:cs="Times New Roman"/>
          <w:sz w:val="24"/>
          <w:szCs w:val="24"/>
        </w:rPr>
      </w:pPr>
      <w:r w:rsidRPr="00DF7927">
        <w:rPr>
          <w:rFonts w:ascii="Times New Roman" w:eastAsia="Times New Roman" w:hAnsi="Times New Roman" w:cs="Times New Roman"/>
          <w:sz w:val="24"/>
          <w:szCs w:val="24"/>
        </w:rPr>
        <w:t>Whether partnerships, joint ventures, and arrangements with management</w:t>
      </w:r>
      <w:bookmarkStart w:id="6" w:name="h.1t3h5sf" w:colFirst="0" w:colLast="0"/>
      <w:bookmarkEnd w:id="6"/>
      <w:r w:rsidR="00D90C03">
        <w:rPr>
          <w:rFonts w:ascii="Times New Roman" w:eastAsia="Times New Roman" w:hAnsi="Times New Roman" w:cs="Times New Roman"/>
          <w:sz w:val="24"/>
          <w:szCs w:val="24"/>
        </w:rPr>
        <w:t xml:space="preserve"> </w:t>
      </w:r>
      <w:r w:rsidRPr="00DF7927">
        <w:rPr>
          <w:rFonts w:ascii="Times New Roman" w:eastAsia="Times New Roman" w:hAnsi="Times New Roman" w:cs="Times New Roman"/>
          <w:sz w:val="24"/>
          <w:szCs w:val="24"/>
        </w:rPr>
        <w:t>organizations, if any, conform to DYHA's written policies, are properly recorded, reflect reasonable investment or payments for goods and services, further charitable purposes and do not result in inurement or impermissible private benefit or in an excess benefit transaction.</w:t>
      </w:r>
    </w:p>
    <w:p w:rsidR="00121AAD" w:rsidRPr="00DF7927" w:rsidRDefault="00121AAD" w:rsidP="000C712A">
      <w:pPr>
        <w:rPr>
          <w:rFonts w:ascii="Times New Roman" w:hAnsi="Times New Roman" w:cs="Times New Roman"/>
          <w:sz w:val="24"/>
          <w:szCs w:val="24"/>
        </w:rPr>
      </w:pPr>
    </w:p>
    <w:p w:rsidR="00121AAD" w:rsidRPr="00DF7927" w:rsidRDefault="00742307" w:rsidP="000C712A">
      <w:pPr>
        <w:tabs>
          <w:tab w:val="left" w:pos="480"/>
        </w:tabs>
        <w:spacing w:line="239" w:lineRule="auto"/>
        <w:rPr>
          <w:rFonts w:ascii="Times New Roman" w:hAnsi="Times New Roman" w:cs="Times New Roman"/>
          <w:sz w:val="24"/>
          <w:szCs w:val="24"/>
        </w:rPr>
      </w:pPr>
      <w:r w:rsidRPr="00DF7927">
        <w:rPr>
          <w:rFonts w:ascii="Times New Roman" w:eastAsia="Times New Roman" w:hAnsi="Times New Roman" w:cs="Times New Roman"/>
          <w:b/>
          <w:sz w:val="24"/>
          <w:szCs w:val="24"/>
        </w:rPr>
        <w:t>2.9:</w:t>
      </w:r>
      <w:r w:rsidRPr="00DF7927">
        <w:rPr>
          <w:rFonts w:ascii="Times New Roman" w:eastAsia="Times New Roman" w:hAnsi="Times New Roman" w:cs="Times New Roman"/>
          <w:sz w:val="24"/>
          <w:szCs w:val="24"/>
        </w:rPr>
        <w:tab/>
      </w:r>
      <w:r w:rsidRPr="00DF7927">
        <w:rPr>
          <w:rFonts w:ascii="Times New Roman" w:eastAsia="Times New Roman" w:hAnsi="Times New Roman" w:cs="Times New Roman"/>
          <w:b/>
          <w:sz w:val="24"/>
          <w:szCs w:val="24"/>
        </w:rPr>
        <w:t>Article VIII – Use of Outside Experts</w:t>
      </w:r>
    </w:p>
    <w:p w:rsidR="00121AAD" w:rsidRPr="00DF7927" w:rsidRDefault="00121AAD" w:rsidP="000C712A">
      <w:pPr>
        <w:rPr>
          <w:rFonts w:ascii="Times New Roman" w:hAnsi="Times New Roman" w:cs="Times New Roman"/>
          <w:sz w:val="24"/>
          <w:szCs w:val="24"/>
        </w:rPr>
      </w:pPr>
    </w:p>
    <w:p w:rsidR="00121AAD" w:rsidRPr="00DF7927" w:rsidRDefault="00742307" w:rsidP="000C712A">
      <w:pPr>
        <w:spacing w:line="223" w:lineRule="auto"/>
        <w:ind w:right="140"/>
        <w:rPr>
          <w:rFonts w:ascii="Times New Roman" w:hAnsi="Times New Roman" w:cs="Times New Roman"/>
          <w:sz w:val="24"/>
          <w:szCs w:val="24"/>
        </w:rPr>
      </w:pPr>
      <w:r w:rsidRPr="00DF7927">
        <w:rPr>
          <w:rFonts w:ascii="Times New Roman" w:eastAsia="Times New Roman" w:hAnsi="Times New Roman" w:cs="Times New Roman"/>
          <w:sz w:val="24"/>
          <w:szCs w:val="24"/>
        </w:rPr>
        <w:t>When conducting the periodic reviews as provided for in Article VII, DYHA may, but need not, use outside advisors. If outside experts are used, their use shall not relieve the Board of its responsibility for ensuring periodic reviews are conducted.</w:t>
      </w:r>
    </w:p>
    <w:p w:rsidR="00121AAD" w:rsidRDefault="00121AAD" w:rsidP="000C712A"/>
    <w:p w:rsidR="00121AAD" w:rsidRDefault="00121AAD" w:rsidP="000C712A"/>
    <w:p w:rsidR="00121AAD" w:rsidRDefault="00121AAD" w:rsidP="000C712A"/>
    <w:p w:rsidR="00121AAD" w:rsidRDefault="00121AAD" w:rsidP="000C712A"/>
    <w:p w:rsidR="00121AAD" w:rsidRDefault="00121AAD" w:rsidP="000C712A"/>
    <w:p w:rsidR="00121AAD" w:rsidRDefault="00121AAD" w:rsidP="000C712A"/>
    <w:p w:rsidR="00121AAD" w:rsidRDefault="00121AAD" w:rsidP="000C712A"/>
    <w:p w:rsidR="00DF7927" w:rsidRDefault="00DF7927" w:rsidP="000C712A">
      <w:pPr>
        <w:rPr>
          <w:rFonts w:ascii="Times New Roman" w:eastAsia="Times New Roman" w:hAnsi="Times New Roman" w:cs="Times New Roman"/>
          <w:sz w:val="32"/>
          <w:szCs w:val="32"/>
          <w:u w:val="single"/>
        </w:rPr>
      </w:pPr>
      <w:bookmarkStart w:id="7" w:name="h.4d34og8" w:colFirst="0" w:colLast="0"/>
      <w:bookmarkEnd w:id="7"/>
    </w:p>
    <w:p w:rsidR="00DF7927" w:rsidRDefault="00DF7927" w:rsidP="000C712A">
      <w:pPr>
        <w:rPr>
          <w:rFonts w:ascii="Times New Roman" w:eastAsia="Times New Roman" w:hAnsi="Times New Roman" w:cs="Times New Roman"/>
          <w:sz w:val="32"/>
          <w:szCs w:val="32"/>
          <w:u w:val="single"/>
        </w:rPr>
      </w:pPr>
    </w:p>
    <w:p w:rsidR="00DF7927" w:rsidRDefault="00DF7927" w:rsidP="000C712A">
      <w:pPr>
        <w:rPr>
          <w:rFonts w:ascii="Times New Roman" w:eastAsia="Times New Roman" w:hAnsi="Times New Roman" w:cs="Times New Roman"/>
          <w:sz w:val="32"/>
          <w:szCs w:val="32"/>
          <w:u w:val="single"/>
        </w:rPr>
      </w:pPr>
    </w:p>
    <w:p w:rsidR="00DF7927" w:rsidRDefault="00DF7927" w:rsidP="000C712A">
      <w:pPr>
        <w:rPr>
          <w:rFonts w:ascii="Times New Roman" w:eastAsia="Times New Roman" w:hAnsi="Times New Roman" w:cs="Times New Roman"/>
          <w:sz w:val="32"/>
          <w:szCs w:val="32"/>
          <w:u w:val="single"/>
        </w:rPr>
      </w:pPr>
    </w:p>
    <w:p w:rsidR="00DF7927" w:rsidRDefault="00DF7927" w:rsidP="000C712A">
      <w:pPr>
        <w:rPr>
          <w:rFonts w:ascii="Times New Roman" w:eastAsia="Times New Roman" w:hAnsi="Times New Roman" w:cs="Times New Roman"/>
          <w:sz w:val="32"/>
          <w:szCs w:val="32"/>
          <w:u w:val="single"/>
        </w:rPr>
      </w:pPr>
    </w:p>
    <w:p w:rsidR="00DF7927" w:rsidRDefault="00DF7927" w:rsidP="000C712A">
      <w:pPr>
        <w:rPr>
          <w:rFonts w:ascii="Times New Roman" w:eastAsia="Times New Roman" w:hAnsi="Times New Roman" w:cs="Times New Roman"/>
          <w:sz w:val="32"/>
          <w:szCs w:val="32"/>
          <w:u w:val="single"/>
        </w:rPr>
      </w:pPr>
    </w:p>
    <w:p w:rsidR="00DF7927" w:rsidRDefault="00DF7927" w:rsidP="000C712A">
      <w:pPr>
        <w:rPr>
          <w:rFonts w:ascii="Times New Roman" w:eastAsia="Times New Roman" w:hAnsi="Times New Roman" w:cs="Times New Roman"/>
          <w:sz w:val="32"/>
          <w:szCs w:val="32"/>
          <w:u w:val="single"/>
        </w:rPr>
      </w:pPr>
    </w:p>
    <w:p w:rsidR="00DF7927" w:rsidRDefault="00DF7927" w:rsidP="000C712A">
      <w:pPr>
        <w:rPr>
          <w:rFonts w:ascii="Times New Roman" w:eastAsia="Times New Roman" w:hAnsi="Times New Roman" w:cs="Times New Roman"/>
          <w:sz w:val="32"/>
          <w:szCs w:val="32"/>
          <w:u w:val="single"/>
        </w:rPr>
      </w:pPr>
    </w:p>
    <w:p w:rsidR="00DF7927" w:rsidRDefault="00DF7927" w:rsidP="000C712A">
      <w:pPr>
        <w:rPr>
          <w:rFonts w:ascii="Times New Roman" w:eastAsia="Times New Roman" w:hAnsi="Times New Roman" w:cs="Times New Roman"/>
          <w:sz w:val="32"/>
          <w:szCs w:val="32"/>
          <w:u w:val="single"/>
        </w:rPr>
      </w:pPr>
    </w:p>
    <w:p w:rsidR="00DF7927" w:rsidRDefault="00DF7927" w:rsidP="000C712A">
      <w:pPr>
        <w:rPr>
          <w:rFonts w:ascii="Times New Roman" w:eastAsia="Times New Roman" w:hAnsi="Times New Roman" w:cs="Times New Roman"/>
          <w:sz w:val="32"/>
          <w:szCs w:val="32"/>
          <w:u w:val="single"/>
        </w:rPr>
      </w:pPr>
    </w:p>
    <w:p w:rsidR="00DF7927" w:rsidRDefault="00DF7927" w:rsidP="000C712A">
      <w:pPr>
        <w:rPr>
          <w:rFonts w:ascii="Times New Roman" w:eastAsia="Times New Roman" w:hAnsi="Times New Roman" w:cs="Times New Roman"/>
          <w:sz w:val="32"/>
          <w:szCs w:val="32"/>
          <w:u w:val="single"/>
        </w:rPr>
      </w:pPr>
    </w:p>
    <w:p w:rsidR="00121AAD" w:rsidRPr="00DF7927" w:rsidRDefault="00DF7927" w:rsidP="000C712A">
      <w:pPr>
        <w:rPr>
          <w:b/>
        </w:rPr>
      </w:pPr>
      <w:r w:rsidRPr="00DF7927">
        <w:rPr>
          <w:rFonts w:ascii="Times New Roman" w:eastAsia="Times New Roman" w:hAnsi="Times New Roman" w:cs="Times New Roman"/>
          <w:b/>
          <w:sz w:val="32"/>
          <w:szCs w:val="32"/>
          <w:u w:val="single"/>
        </w:rPr>
        <w:lastRenderedPageBreak/>
        <w:t>F</w:t>
      </w:r>
      <w:r w:rsidR="00742307" w:rsidRPr="00DF7927">
        <w:rPr>
          <w:rFonts w:ascii="Times New Roman" w:eastAsia="Times New Roman" w:hAnsi="Times New Roman" w:cs="Times New Roman"/>
          <w:b/>
          <w:sz w:val="32"/>
          <w:szCs w:val="32"/>
          <w:u w:val="single"/>
        </w:rPr>
        <w:t>inancial Policies</w:t>
      </w:r>
    </w:p>
    <w:p w:rsidR="00121AAD" w:rsidRDefault="00121AAD" w:rsidP="000C712A"/>
    <w:p w:rsidR="00121AAD" w:rsidRPr="00DF7927" w:rsidRDefault="00742307" w:rsidP="000C712A">
      <w:pPr>
        <w:tabs>
          <w:tab w:val="left" w:pos="1440"/>
        </w:tabs>
        <w:rPr>
          <w:i/>
        </w:rPr>
      </w:pPr>
      <w:r w:rsidRPr="00DF7927">
        <w:rPr>
          <w:rFonts w:ascii="Times New Roman" w:eastAsia="Times New Roman" w:hAnsi="Times New Roman" w:cs="Times New Roman"/>
          <w:i/>
          <w:sz w:val="32"/>
          <w:szCs w:val="32"/>
          <w:u w:val="single"/>
        </w:rPr>
        <w:t>Section 3:</w:t>
      </w:r>
      <w:r w:rsidRPr="00DF7927">
        <w:rPr>
          <w:rFonts w:ascii="Times New Roman" w:eastAsia="Times New Roman" w:hAnsi="Times New Roman" w:cs="Times New Roman"/>
          <w:i/>
        </w:rPr>
        <w:tab/>
      </w:r>
      <w:r w:rsidRPr="00DF7927">
        <w:rPr>
          <w:rFonts w:ascii="Times New Roman" w:eastAsia="Times New Roman" w:hAnsi="Times New Roman" w:cs="Times New Roman"/>
          <w:i/>
          <w:sz w:val="31"/>
          <w:szCs w:val="31"/>
          <w:u w:val="single"/>
        </w:rPr>
        <w:t>Financial Polic</w:t>
      </w:r>
      <w:r w:rsidR="00DF7927" w:rsidRPr="00DF7927">
        <w:rPr>
          <w:rFonts w:ascii="Times New Roman" w:eastAsia="Times New Roman" w:hAnsi="Times New Roman" w:cs="Times New Roman"/>
          <w:i/>
          <w:sz w:val="31"/>
          <w:szCs w:val="31"/>
          <w:u w:val="single"/>
        </w:rPr>
        <w:t>ies</w:t>
      </w:r>
    </w:p>
    <w:p w:rsidR="00121AAD" w:rsidRDefault="00121AAD" w:rsidP="000C712A"/>
    <w:p w:rsidR="00121AAD" w:rsidRPr="00DF7927" w:rsidRDefault="00121AAD" w:rsidP="000C712A">
      <w:pPr>
        <w:rPr>
          <w:sz w:val="24"/>
          <w:szCs w:val="24"/>
        </w:rPr>
      </w:pPr>
    </w:p>
    <w:p w:rsidR="00121AAD" w:rsidRPr="00DF7927" w:rsidRDefault="00742307" w:rsidP="000C712A">
      <w:pPr>
        <w:numPr>
          <w:ilvl w:val="0"/>
          <w:numId w:val="53"/>
        </w:numPr>
        <w:tabs>
          <w:tab w:val="left" w:pos="720"/>
        </w:tabs>
        <w:spacing w:line="215" w:lineRule="auto"/>
        <w:ind w:left="720" w:right="280" w:hanging="359"/>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All monies paid to the DYHA for the purposes of Tryout Fees, Tuitions, etc. shall be non-refundable for any reason, except for the circumstances detailed Section 4.</w:t>
      </w:r>
    </w:p>
    <w:p w:rsidR="00121AAD" w:rsidRPr="00DF7927" w:rsidRDefault="00121AAD" w:rsidP="000C712A">
      <w:pPr>
        <w:rPr>
          <w:sz w:val="24"/>
          <w:szCs w:val="24"/>
        </w:rPr>
      </w:pPr>
    </w:p>
    <w:p w:rsidR="00121AAD" w:rsidRPr="00DF7927" w:rsidRDefault="00742307" w:rsidP="000C712A">
      <w:pPr>
        <w:numPr>
          <w:ilvl w:val="0"/>
          <w:numId w:val="53"/>
        </w:numPr>
        <w:tabs>
          <w:tab w:val="left" w:pos="720"/>
        </w:tabs>
        <w:spacing w:line="213" w:lineRule="auto"/>
        <w:ind w:left="720" w:hanging="359"/>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Tuition payment deadlines will be established and communicated by the Board as a part of the annual registration process to all DYHA members.</w:t>
      </w:r>
    </w:p>
    <w:p w:rsidR="00121AAD" w:rsidRDefault="00121AAD" w:rsidP="000C712A"/>
    <w:p w:rsidR="00121AAD" w:rsidRPr="00DF7927" w:rsidRDefault="00742307" w:rsidP="000C712A">
      <w:pPr>
        <w:rPr>
          <w:i/>
        </w:rPr>
      </w:pPr>
      <w:r w:rsidRPr="00DF7927">
        <w:rPr>
          <w:rFonts w:ascii="Times New Roman" w:eastAsia="Times New Roman" w:hAnsi="Times New Roman" w:cs="Times New Roman"/>
          <w:i/>
          <w:sz w:val="32"/>
          <w:szCs w:val="32"/>
          <w:u w:val="single"/>
        </w:rPr>
        <w:t>Section 4: Refunds</w:t>
      </w:r>
    </w:p>
    <w:p w:rsidR="00121AAD" w:rsidRDefault="00121AAD" w:rsidP="000C712A"/>
    <w:p w:rsidR="00121AAD" w:rsidRPr="00DF7927" w:rsidRDefault="00742307" w:rsidP="000C712A">
      <w:pPr>
        <w:rPr>
          <w:sz w:val="24"/>
          <w:szCs w:val="24"/>
        </w:rPr>
      </w:pPr>
      <w:r w:rsidRPr="00DF7927">
        <w:rPr>
          <w:rFonts w:ascii="Times New Roman" w:eastAsia="Times New Roman" w:hAnsi="Times New Roman" w:cs="Times New Roman"/>
          <w:b/>
          <w:sz w:val="24"/>
          <w:szCs w:val="24"/>
        </w:rPr>
        <w:t>4.1: Refund Policy</w:t>
      </w:r>
    </w:p>
    <w:p w:rsidR="00121AAD" w:rsidRPr="00DF7927" w:rsidRDefault="00121AAD" w:rsidP="000C712A">
      <w:pPr>
        <w:rPr>
          <w:sz w:val="24"/>
          <w:szCs w:val="24"/>
        </w:rPr>
      </w:pPr>
    </w:p>
    <w:p w:rsidR="00121AAD" w:rsidRPr="00DF7927" w:rsidRDefault="00742307" w:rsidP="000C712A">
      <w:pPr>
        <w:numPr>
          <w:ilvl w:val="0"/>
          <w:numId w:val="54"/>
        </w:numPr>
        <w:tabs>
          <w:tab w:val="left" w:pos="720"/>
        </w:tabs>
        <w:ind w:left="720" w:hanging="359"/>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Tuition refunds may be requested for the following three circumstances:</w:t>
      </w:r>
    </w:p>
    <w:p w:rsidR="00121AAD" w:rsidRPr="00DF7927" w:rsidRDefault="00121AAD" w:rsidP="000C712A">
      <w:pPr>
        <w:rPr>
          <w:sz w:val="24"/>
          <w:szCs w:val="24"/>
        </w:rPr>
      </w:pPr>
    </w:p>
    <w:p w:rsidR="00121AAD" w:rsidRPr="00DF7927" w:rsidRDefault="00742307" w:rsidP="000C712A">
      <w:pPr>
        <w:numPr>
          <w:ilvl w:val="1"/>
          <w:numId w:val="54"/>
        </w:numPr>
        <w:tabs>
          <w:tab w:val="left" w:pos="1440"/>
        </w:tabs>
        <w:spacing w:line="222" w:lineRule="auto"/>
        <w:ind w:left="1440" w:right="100" w:hanging="474"/>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If a Player is injured, and as a result of that injury in unable to participate in DYHA activities for more than half of the regular season, then one-half of that Player’s annual tuition may be refunded upon request.</w:t>
      </w:r>
    </w:p>
    <w:p w:rsidR="00121AAD" w:rsidRPr="00DF7927" w:rsidRDefault="00121AAD" w:rsidP="000C712A">
      <w:pPr>
        <w:rPr>
          <w:sz w:val="24"/>
          <w:szCs w:val="24"/>
        </w:rPr>
      </w:pPr>
    </w:p>
    <w:p w:rsidR="00121AAD" w:rsidRPr="000C712A" w:rsidRDefault="00742307" w:rsidP="000C712A">
      <w:pPr>
        <w:numPr>
          <w:ilvl w:val="1"/>
          <w:numId w:val="54"/>
        </w:numPr>
        <w:tabs>
          <w:tab w:val="left" w:pos="1440"/>
        </w:tabs>
        <w:spacing w:line="246" w:lineRule="auto"/>
        <w:ind w:left="1440" w:right="200" w:hanging="537"/>
        <w:rPr>
          <w:sz w:val="24"/>
          <w:szCs w:val="24"/>
        </w:rPr>
      </w:pPr>
      <w:r w:rsidRPr="000C712A">
        <w:rPr>
          <w:rFonts w:ascii="Times New Roman" w:eastAsia="Times New Roman" w:hAnsi="Times New Roman" w:cs="Times New Roman"/>
          <w:sz w:val="24"/>
          <w:szCs w:val="24"/>
        </w:rPr>
        <w:t>If, during the course of a season, a Player’s family moves away from the</w:t>
      </w:r>
      <w:r w:rsidR="000C712A" w:rsidRPr="000C712A">
        <w:rPr>
          <w:rFonts w:ascii="Times New Roman" w:eastAsia="Times New Roman" w:hAnsi="Times New Roman" w:cs="Times New Roman"/>
          <w:sz w:val="24"/>
          <w:szCs w:val="24"/>
        </w:rPr>
        <w:t xml:space="preserve"> </w:t>
      </w:r>
      <w:r w:rsidRPr="000C712A">
        <w:rPr>
          <w:rFonts w:ascii="Times New Roman" w:eastAsia="Times New Roman" w:hAnsi="Times New Roman" w:cs="Times New Roman"/>
          <w:sz w:val="24"/>
          <w:szCs w:val="24"/>
        </w:rPr>
        <w:t>Hopkinton, Holliston, Ashland communities prior to January 1</w:t>
      </w:r>
      <w:r w:rsidRPr="000C712A">
        <w:rPr>
          <w:rFonts w:ascii="Times New Roman" w:eastAsia="Times New Roman" w:hAnsi="Times New Roman" w:cs="Times New Roman"/>
          <w:sz w:val="24"/>
          <w:szCs w:val="24"/>
          <w:vertAlign w:val="superscript"/>
        </w:rPr>
        <w:t>st</w:t>
      </w:r>
      <w:r w:rsidRPr="000C712A">
        <w:rPr>
          <w:rFonts w:ascii="Times New Roman" w:eastAsia="Times New Roman" w:hAnsi="Times New Roman" w:cs="Times New Roman"/>
          <w:sz w:val="24"/>
          <w:szCs w:val="24"/>
        </w:rPr>
        <w:t xml:space="preserve"> (i.e. mid-way through the season), then one-half of that Player’s annual tuition may be refunded upon request.</w:t>
      </w:r>
    </w:p>
    <w:p w:rsidR="00121AAD" w:rsidRPr="00DF7927" w:rsidRDefault="00121AAD" w:rsidP="000C712A">
      <w:pPr>
        <w:rPr>
          <w:sz w:val="24"/>
          <w:szCs w:val="24"/>
        </w:rPr>
      </w:pPr>
    </w:p>
    <w:p w:rsidR="00C3599C" w:rsidRDefault="00742307" w:rsidP="00C3599C">
      <w:pPr>
        <w:numPr>
          <w:ilvl w:val="1"/>
          <w:numId w:val="54"/>
        </w:numPr>
        <w:tabs>
          <w:tab w:val="left" w:pos="1440"/>
        </w:tabs>
        <w:spacing w:line="226" w:lineRule="auto"/>
        <w:ind w:left="1440" w:right="180" w:hanging="618"/>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 xml:space="preserve">If the board is notified in writing of a player's withdrawal from the program prior to </w:t>
      </w:r>
      <w:r w:rsidR="000C712A">
        <w:rPr>
          <w:rFonts w:ascii="Times New Roman" w:eastAsia="Times New Roman" w:hAnsi="Times New Roman" w:cs="Times New Roman"/>
          <w:sz w:val="24"/>
          <w:szCs w:val="24"/>
        </w:rPr>
        <w:t>a predetermined withdrawal deadline established by the Board and communicated to DYHA Members</w:t>
      </w:r>
      <w:r w:rsidRPr="00DF7927">
        <w:rPr>
          <w:rFonts w:ascii="Times New Roman" w:eastAsia="Times New Roman" w:hAnsi="Times New Roman" w:cs="Times New Roman"/>
          <w:sz w:val="24"/>
          <w:szCs w:val="24"/>
        </w:rPr>
        <w:t xml:space="preserve">, all tuition payments other than the nonrefundable </w:t>
      </w:r>
      <w:r w:rsidR="000C712A">
        <w:rPr>
          <w:rFonts w:ascii="Times New Roman" w:eastAsia="Times New Roman" w:hAnsi="Times New Roman" w:cs="Times New Roman"/>
          <w:sz w:val="24"/>
          <w:szCs w:val="24"/>
        </w:rPr>
        <w:t xml:space="preserve">portion of the </w:t>
      </w:r>
      <w:r w:rsidRPr="00DF7927">
        <w:rPr>
          <w:rFonts w:ascii="Times New Roman" w:eastAsia="Times New Roman" w:hAnsi="Times New Roman" w:cs="Times New Roman"/>
          <w:sz w:val="24"/>
          <w:szCs w:val="24"/>
        </w:rPr>
        <w:t>tryout fee</w:t>
      </w:r>
      <w:r w:rsidR="000C712A">
        <w:rPr>
          <w:rFonts w:ascii="Times New Roman" w:eastAsia="Times New Roman" w:hAnsi="Times New Roman" w:cs="Times New Roman"/>
          <w:sz w:val="24"/>
          <w:szCs w:val="24"/>
        </w:rPr>
        <w:t>, also established by the Board and communicated to DYHA Members</w:t>
      </w:r>
      <w:r w:rsidRPr="00DF7927">
        <w:rPr>
          <w:rFonts w:ascii="Times New Roman" w:eastAsia="Times New Roman" w:hAnsi="Times New Roman" w:cs="Times New Roman"/>
          <w:sz w:val="24"/>
          <w:szCs w:val="24"/>
        </w:rPr>
        <w:t xml:space="preserve">, will be refunded. After </w:t>
      </w:r>
      <w:r w:rsidR="000C712A">
        <w:rPr>
          <w:rFonts w:ascii="Times New Roman" w:eastAsia="Times New Roman" w:hAnsi="Times New Roman" w:cs="Times New Roman"/>
          <w:sz w:val="24"/>
          <w:szCs w:val="24"/>
        </w:rPr>
        <w:t>the withdrawal date</w:t>
      </w:r>
      <w:r w:rsidRPr="00DF7927">
        <w:rPr>
          <w:rFonts w:ascii="Times New Roman" w:eastAsia="Times New Roman" w:hAnsi="Times New Roman" w:cs="Times New Roman"/>
          <w:sz w:val="24"/>
          <w:szCs w:val="24"/>
        </w:rPr>
        <w:t xml:space="preserve">, all tuition payments are </w:t>
      </w:r>
      <w:r w:rsidR="00C3599C">
        <w:rPr>
          <w:rFonts w:ascii="Times New Roman" w:eastAsia="Times New Roman" w:hAnsi="Times New Roman" w:cs="Times New Roman"/>
          <w:sz w:val="24"/>
          <w:szCs w:val="24"/>
        </w:rPr>
        <w:t xml:space="preserve">generally </w:t>
      </w:r>
      <w:r w:rsidRPr="00DF7927">
        <w:rPr>
          <w:rFonts w:ascii="Times New Roman" w:eastAsia="Times New Roman" w:hAnsi="Times New Roman" w:cs="Times New Roman"/>
          <w:sz w:val="24"/>
          <w:szCs w:val="24"/>
        </w:rPr>
        <w:t>nonrefundable, unless policy 4.1.ii applies.</w:t>
      </w:r>
      <w:r w:rsidR="00C3599C">
        <w:rPr>
          <w:rFonts w:ascii="Times New Roman" w:eastAsia="Times New Roman" w:hAnsi="Times New Roman" w:cs="Times New Roman"/>
          <w:sz w:val="24"/>
          <w:szCs w:val="24"/>
        </w:rPr>
        <w:t xml:space="preserve">  </w:t>
      </w:r>
    </w:p>
    <w:p w:rsidR="00C3599C" w:rsidRDefault="00C3599C" w:rsidP="00C3599C">
      <w:pPr>
        <w:pStyle w:val="ListParagraph"/>
        <w:rPr>
          <w:rFonts w:ascii="Times New Roman" w:eastAsia="Times New Roman" w:hAnsi="Times New Roman" w:cs="Times New Roman"/>
          <w:sz w:val="24"/>
          <w:szCs w:val="24"/>
        </w:rPr>
      </w:pPr>
    </w:p>
    <w:p w:rsidR="00121AAD" w:rsidRPr="00C3599C" w:rsidRDefault="00C3599C" w:rsidP="00C3599C">
      <w:pPr>
        <w:tabs>
          <w:tab w:val="left" w:pos="1440"/>
        </w:tabs>
        <w:spacing w:line="226" w:lineRule="auto"/>
        <w:ind w:left="1440" w:right="180"/>
        <w:rPr>
          <w:rFonts w:ascii="Times New Roman" w:eastAsia="Times New Roman" w:hAnsi="Times New Roman" w:cs="Times New Roman"/>
          <w:sz w:val="24"/>
          <w:szCs w:val="24"/>
        </w:rPr>
      </w:pPr>
      <w:r w:rsidRPr="00C3599C">
        <w:rPr>
          <w:rFonts w:ascii="Times New Roman" w:eastAsia="Times New Roman" w:hAnsi="Times New Roman" w:cs="Times New Roman"/>
          <w:sz w:val="24"/>
          <w:szCs w:val="24"/>
        </w:rPr>
        <w:t>The Board shall reserve the right to consider extenuating circumstances for potential exception to these policies.</w:t>
      </w:r>
    </w:p>
    <w:p w:rsidR="00121AAD" w:rsidRPr="00DF7927" w:rsidRDefault="00121AAD" w:rsidP="000C712A">
      <w:pPr>
        <w:rPr>
          <w:sz w:val="24"/>
          <w:szCs w:val="24"/>
        </w:rPr>
      </w:pPr>
    </w:p>
    <w:p w:rsidR="00121AAD" w:rsidRPr="00DF7927" w:rsidRDefault="00742307" w:rsidP="000C712A">
      <w:pPr>
        <w:rPr>
          <w:i/>
        </w:rPr>
      </w:pPr>
      <w:r w:rsidRPr="00DF7927">
        <w:rPr>
          <w:rFonts w:ascii="Times New Roman" w:eastAsia="Times New Roman" w:hAnsi="Times New Roman" w:cs="Times New Roman"/>
          <w:i/>
          <w:sz w:val="32"/>
          <w:szCs w:val="32"/>
          <w:u w:val="single"/>
        </w:rPr>
        <w:t>Section 5: Late Payment</w:t>
      </w:r>
    </w:p>
    <w:p w:rsidR="00121AAD" w:rsidRDefault="00121AAD" w:rsidP="000C712A"/>
    <w:p w:rsidR="00121AAD" w:rsidRPr="00DF7927" w:rsidRDefault="00742307" w:rsidP="000C712A">
      <w:pPr>
        <w:spacing w:line="239" w:lineRule="auto"/>
        <w:rPr>
          <w:sz w:val="24"/>
          <w:szCs w:val="24"/>
        </w:rPr>
      </w:pPr>
      <w:r w:rsidRPr="00DF7927">
        <w:rPr>
          <w:rFonts w:ascii="Times New Roman" w:eastAsia="Times New Roman" w:hAnsi="Times New Roman" w:cs="Times New Roman"/>
          <w:b/>
          <w:sz w:val="24"/>
          <w:szCs w:val="24"/>
        </w:rPr>
        <w:t>5.1: Late Payment Policy</w:t>
      </w:r>
    </w:p>
    <w:p w:rsidR="00121AAD" w:rsidRPr="00DF7927" w:rsidRDefault="00121AAD" w:rsidP="000C712A">
      <w:pPr>
        <w:rPr>
          <w:sz w:val="24"/>
          <w:szCs w:val="24"/>
        </w:rPr>
      </w:pPr>
    </w:p>
    <w:p w:rsidR="00121AAD" w:rsidRPr="00DF7927" w:rsidRDefault="00742307" w:rsidP="000C712A">
      <w:pPr>
        <w:numPr>
          <w:ilvl w:val="0"/>
          <w:numId w:val="55"/>
        </w:numPr>
        <w:tabs>
          <w:tab w:val="left" w:pos="720"/>
        </w:tabs>
        <w:spacing w:line="223" w:lineRule="auto"/>
        <w:ind w:left="720" w:right="220" w:hanging="359"/>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Families, who are unable to meet the payment deadlines, may notify the Treasurer to arrange for a Payment Plan, which shall be presented and reviewed by the Board on a case-by-case basis.</w:t>
      </w:r>
    </w:p>
    <w:p w:rsidR="00121AAD" w:rsidRPr="00DF7927" w:rsidRDefault="00121AAD" w:rsidP="000C712A">
      <w:pPr>
        <w:rPr>
          <w:sz w:val="24"/>
          <w:szCs w:val="24"/>
        </w:rPr>
      </w:pPr>
    </w:p>
    <w:p w:rsidR="00121AAD" w:rsidRPr="00DF7927" w:rsidRDefault="00742307" w:rsidP="000C712A">
      <w:pPr>
        <w:numPr>
          <w:ilvl w:val="0"/>
          <w:numId w:val="55"/>
        </w:numPr>
        <w:tabs>
          <w:tab w:val="left" w:pos="720"/>
        </w:tabs>
        <w:spacing w:line="223" w:lineRule="auto"/>
        <w:ind w:left="720" w:right="40" w:hanging="359"/>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In the event that any Player has not paid their tuition in full or arranged for an approved Payment Plan by the stated deadlines, then that Player will not be allowed to participate in any DYHA activities, until such payment situation has been resolved.</w:t>
      </w:r>
    </w:p>
    <w:p w:rsidR="00121AAD" w:rsidRPr="00DF7927" w:rsidRDefault="00121AAD" w:rsidP="000C712A">
      <w:pPr>
        <w:rPr>
          <w:sz w:val="24"/>
          <w:szCs w:val="24"/>
        </w:rPr>
      </w:pPr>
    </w:p>
    <w:p w:rsidR="00121AAD" w:rsidRPr="00DF7927" w:rsidRDefault="00742307" w:rsidP="000C712A">
      <w:pPr>
        <w:spacing w:line="239" w:lineRule="auto"/>
        <w:rPr>
          <w:sz w:val="24"/>
          <w:szCs w:val="24"/>
        </w:rPr>
      </w:pPr>
      <w:r w:rsidRPr="00DF7927">
        <w:rPr>
          <w:rFonts w:ascii="Times New Roman" w:eastAsia="Times New Roman" w:hAnsi="Times New Roman" w:cs="Times New Roman"/>
          <w:b/>
          <w:sz w:val="24"/>
          <w:szCs w:val="24"/>
        </w:rPr>
        <w:lastRenderedPageBreak/>
        <w:t>5.2: Late Payment Procedure</w:t>
      </w:r>
    </w:p>
    <w:p w:rsidR="00121AAD" w:rsidRPr="00DF7927" w:rsidRDefault="00121AAD" w:rsidP="000C712A">
      <w:pPr>
        <w:rPr>
          <w:sz w:val="24"/>
          <w:szCs w:val="24"/>
        </w:rPr>
      </w:pPr>
    </w:p>
    <w:p w:rsidR="00121AAD" w:rsidRPr="00DF7927" w:rsidRDefault="00742307" w:rsidP="000C712A">
      <w:pPr>
        <w:numPr>
          <w:ilvl w:val="0"/>
          <w:numId w:val="56"/>
        </w:numPr>
        <w:tabs>
          <w:tab w:val="left" w:pos="720"/>
        </w:tabs>
        <w:spacing w:line="239" w:lineRule="auto"/>
        <w:ind w:left="720" w:hanging="359"/>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The Treasurer will notify all Players (families) whose accounts are past due.</w:t>
      </w:r>
    </w:p>
    <w:p w:rsidR="00121AAD" w:rsidRPr="00DF7927" w:rsidRDefault="00121AAD" w:rsidP="000C712A">
      <w:pPr>
        <w:rPr>
          <w:sz w:val="24"/>
          <w:szCs w:val="24"/>
        </w:rPr>
      </w:pPr>
    </w:p>
    <w:p w:rsidR="00121AAD" w:rsidRPr="00DF7927" w:rsidRDefault="00742307" w:rsidP="000C712A">
      <w:pPr>
        <w:numPr>
          <w:ilvl w:val="0"/>
          <w:numId w:val="56"/>
        </w:numPr>
        <w:tabs>
          <w:tab w:val="left" w:pos="720"/>
        </w:tabs>
        <w:spacing w:line="222" w:lineRule="auto"/>
        <w:ind w:left="720" w:right="200" w:hanging="359"/>
        <w:rPr>
          <w:rFonts w:ascii="Times New Roman" w:eastAsia="Times New Roman" w:hAnsi="Times New Roman" w:cs="Times New Roman"/>
          <w:sz w:val="24"/>
          <w:szCs w:val="24"/>
        </w:rPr>
      </w:pPr>
      <w:r w:rsidRPr="00DF7927">
        <w:rPr>
          <w:rFonts w:ascii="Times New Roman" w:eastAsia="Times New Roman" w:hAnsi="Times New Roman" w:cs="Times New Roman"/>
          <w:sz w:val="24"/>
          <w:szCs w:val="24"/>
        </w:rPr>
        <w:t>If the account status is not resolved immediately, the President shall send the family a written notice, indicating that the Player is prohibited from participating in DYHA activities until the payment situation has been resolved.</w:t>
      </w:r>
    </w:p>
    <w:p w:rsidR="00121AAD" w:rsidRPr="00710903" w:rsidRDefault="00121AAD" w:rsidP="000C712A">
      <w:pPr>
        <w:rPr>
          <w:sz w:val="24"/>
          <w:szCs w:val="24"/>
        </w:rPr>
      </w:pPr>
    </w:p>
    <w:p w:rsidR="00121AAD" w:rsidRPr="00710903" w:rsidRDefault="00742307" w:rsidP="000C712A">
      <w:pPr>
        <w:numPr>
          <w:ilvl w:val="0"/>
          <w:numId w:val="57"/>
        </w:numPr>
        <w:tabs>
          <w:tab w:val="left" w:pos="720"/>
        </w:tabs>
        <w:ind w:left="720" w:hanging="359"/>
        <w:rPr>
          <w:rFonts w:ascii="Times New Roman" w:eastAsia="Times New Roman" w:hAnsi="Times New Roman" w:cs="Times New Roman"/>
          <w:sz w:val="24"/>
          <w:szCs w:val="24"/>
        </w:rPr>
      </w:pPr>
      <w:bookmarkStart w:id="8" w:name="h.2s8eyo1" w:colFirst="0" w:colLast="0"/>
      <w:bookmarkEnd w:id="8"/>
      <w:r w:rsidRPr="00710903">
        <w:rPr>
          <w:rFonts w:ascii="Times New Roman" w:eastAsia="Times New Roman" w:hAnsi="Times New Roman" w:cs="Times New Roman"/>
          <w:sz w:val="24"/>
          <w:szCs w:val="24"/>
        </w:rPr>
        <w:t>The President and Treasurer will also notify the Coaching Director of the Player’s status.</w:t>
      </w:r>
    </w:p>
    <w:p w:rsidR="00121AAD" w:rsidRPr="00710903" w:rsidRDefault="00121AAD" w:rsidP="000C712A">
      <w:pPr>
        <w:rPr>
          <w:sz w:val="24"/>
          <w:szCs w:val="24"/>
        </w:rPr>
      </w:pPr>
    </w:p>
    <w:p w:rsidR="00121AAD" w:rsidRPr="00710903" w:rsidRDefault="00742307" w:rsidP="000C712A">
      <w:pPr>
        <w:numPr>
          <w:ilvl w:val="0"/>
          <w:numId w:val="57"/>
        </w:numPr>
        <w:tabs>
          <w:tab w:val="left" w:pos="720"/>
        </w:tabs>
        <w:ind w:left="72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The Coaching Director shall notify the Player’s Coach.</w:t>
      </w:r>
    </w:p>
    <w:p w:rsidR="00121AAD" w:rsidRPr="00710903" w:rsidRDefault="00121AAD" w:rsidP="000C712A">
      <w:pPr>
        <w:rPr>
          <w:sz w:val="24"/>
          <w:szCs w:val="24"/>
        </w:rPr>
      </w:pPr>
    </w:p>
    <w:p w:rsidR="00121AAD" w:rsidRPr="00710903" w:rsidRDefault="00742307" w:rsidP="000C712A">
      <w:pPr>
        <w:numPr>
          <w:ilvl w:val="0"/>
          <w:numId w:val="57"/>
        </w:numPr>
        <w:tabs>
          <w:tab w:val="left" w:pos="720"/>
        </w:tabs>
        <w:spacing w:line="227" w:lineRule="auto"/>
        <w:ind w:left="720" w:right="6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 xml:space="preserve">If the Player </w:t>
      </w:r>
      <w:proofErr w:type="gramStart"/>
      <w:r w:rsidRPr="00710903">
        <w:rPr>
          <w:rFonts w:ascii="Times New Roman" w:eastAsia="Times New Roman" w:hAnsi="Times New Roman" w:cs="Times New Roman"/>
          <w:sz w:val="24"/>
          <w:szCs w:val="24"/>
        </w:rPr>
        <w:t>shows up for a DYHA activity (e.g. game or practice) before the non-payment status has</w:t>
      </w:r>
      <w:proofErr w:type="gramEnd"/>
      <w:r w:rsidRPr="00710903">
        <w:rPr>
          <w:rFonts w:ascii="Times New Roman" w:eastAsia="Times New Roman" w:hAnsi="Times New Roman" w:cs="Times New Roman"/>
          <w:sz w:val="24"/>
          <w:szCs w:val="24"/>
        </w:rPr>
        <w:t xml:space="preserve"> been resolved, the Player’s Coach must notify the Coaching Director of this first offense. In this circumstance, the Player will be given a second notification from the Board.</w:t>
      </w:r>
    </w:p>
    <w:p w:rsidR="00121AAD" w:rsidRPr="00710903" w:rsidRDefault="00121AAD" w:rsidP="000C712A">
      <w:pPr>
        <w:rPr>
          <w:sz w:val="24"/>
          <w:szCs w:val="24"/>
        </w:rPr>
      </w:pPr>
    </w:p>
    <w:p w:rsidR="00121AAD" w:rsidRPr="00C3599C" w:rsidRDefault="00742307" w:rsidP="000C712A">
      <w:pPr>
        <w:numPr>
          <w:ilvl w:val="0"/>
          <w:numId w:val="57"/>
        </w:numPr>
        <w:tabs>
          <w:tab w:val="left" w:pos="720"/>
        </w:tabs>
        <w:spacing w:line="215" w:lineRule="auto"/>
        <w:ind w:left="720" w:right="120" w:hanging="359"/>
        <w:rPr>
          <w:sz w:val="24"/>
          <w:szCs w:val="24"/>
        </w:rPr>
      </w:pPr>
      <w:r w:rsidRPr="00C3599C">
        <w:rPr>
          <w:rFonts w:ascii="Times New Roman" w:eastAsia="Times New Roman" w:hAnsi="Times New Roman" w:cs="Times New Roman"/>
          <w:sz w:val="24"/>
          <w:szCs w:val="24"/>
        </w:rPr>
        <w:t>If the Player shows up again for a DYHA activity (e.g. game or practice) the Player’s</w:t>
      </w:r>
      <w:r w:rsidR="00C3599C" w:rsidRPr="00C3599C">
        <w:rPr>
          <w:rFonts w:ascii="Times New Roman" w:eastAsia="Times New Roman" w:hAnsi="Times New Roman" w:cs="Times New Roman"/>
          <w:sz w:val="24"/>
          <w:szCs w:val="24"/>
        </w:rPr>
        <w:t xml:space="preserve"> </w:t>
      </w:r>
      <w:r w:rsidRPr="00C3599C">
        <w:rPr>
          <w:rFonts w:ascii="Times New Roman" w:eastAsia="Times New Roman" w:hAnsi="Times New Roman" w:cs="Times New Roman"/>
          <w:sz w:val="24"/>
          <w:szCs w:val="24"/>
        </w:rPr>
        <w:t>Coach must be responsible for enforcing the ban from activities, and must not allow the Player onto the ice.</w:t>
      </w:r>
    </w:p>
    <w:p w:rsidR="00121AAD" w:rsidRPr="00710903" w:rsidRDefault="00121AAD" w:rsidP="000C712A">
      <w:pPr>
        <w:rPr>
          <w:sz w:val="24"/>
          <w:szCs w:val="24"/>
        </w:rPr>
      </w:pPr>
    </w:p>
    <w:p w:rsidR="00121AAD" w:rsidRDefault="00121AAD" w:rsidP="000C712A"/>
    <w:p w:rsidR="00121AAD" w:rsidRPr="00710903" w:rsidRDefault="00742307" w:rsidP="000C712A">
      <w:pPr>
        <w:rPr>
          <w:i/>
        </w:rPr>
      </w:pPr>
      <w:r w:rsidRPr="00710903">
        <w:rPr>
          <w:rFonts w:ascii="Times New Roman" w:eastAsia="Times New Roman" w:hAnsi="Times New Roman" w:cs="Times New Roman"/>
          <w:i/>
          <w:sz w:val="32"/>
          <w:szCs w:val="32"/>
          <w:u w:val="single"/>
        </w:rPr>
        <w:t>Section 6: Tournament Funding</w:t>
      </w:r>
    </w:p>
    <w:p w:rsidR="00121AAD" w:rsidRDefault="00121AAD" w:rsidP="000C712A"/>
    <w:p w:rsidR="00121AAD" w:rsidRPr="00710903" w:rsidRDefault="00742307" w:rsidP="000C712A">
      <w:pPr>
        <w:rPr>
          <w:sz w:val="24"/>
          <w:szCs w:val="24"/>
        </w:rPr>
      </w:pPr>
      <w:r w:rsidRPr="00710903">
        <w:rPr>
          <w:rFonts w:ascii="Times New Roman" w:eastAsia="Times New Roman" w:hAnsi="Times New Roman" w:cs="Times New Roman"/>
          <w:b/>
          <w:sz w:val="24"/>
          <w:szCs w:val="24"/>
        </w:rPr>
        <w:t>6.1: Tournament Funding Policy</w:t>
      </w:r>
    </w:p>
    <w:p w:rsidR="00121AAD" w:rsidRPr="00710903" w:rsidRDefault="00121AAD" w:rsidP="000C712A">
      <w:pPr>
        <w:rPr>
          <w:sz w:val="24"/>
          <w:szCs w:val="24"/>
        </w:rPr>
      </w:pPr>
    </w:p>
    <w:p w:rsidR="00121AAD" w:rsidRPr="00710903" w:rsidRDefault="00742307" w:rsidP="000C712A">
      <w:pPr>
        <w:numPr>
          <w:ilvl w:val="0"/>
          <w:numId w:val="47"/>
        </w:numPr>
        <w:tabs>
          <w:tab w:val="left" w:pos="720"/>
        </w:tabs>
        <w:spacing w:line="213" w:lineRule="auto"/>
        <w:ind w:left="720" w:right="36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The DYHA shall reimburse any Demons Travel Team up to $250 toward that team’s participation in any hockey tournament</w:t>
      </w:r>
      <w:r w:rsidR="00C3599C">
        <w:rPr>
          <w:rFonts w:ascii="Times New Roman" w:eastAsia="Times New Roman" w:hAnsi="Times New Roman" w:cs="Times New Roman"/>
          <w:sz w:val="24"/>
          <w:szCs w:val="24"/>
        </w:rPr>
        <w:t xml:space="preserve">, OR the DYHA shall pay for that team’s participation in state </w:t>
      </w:r>
      <w:proofErr w:type="spellStart"/>
      <w:r w:rsidR="00C3599C">
        <w:rPr>
          <w:rFonts w:ascii="Times New Roman" w:eastAsia="Times New Roman" w:hAnsi="Times New Roman" w:cs="Times New Roman"/>
          <w:sz w:val="24"/>
          <w:szCs w:val="24"/>
        </w:rPr>
        <w:t>Playdowns</w:t>
      </w:r>
      <w:proofErr w:type="spellEnd"/>
      <w:r w:rsidR="00C3599C">
        <w:rPr>
          <w:rFonts w:ascii="Times New Roman" w:eastAsia="Times New Roman" w:hAnsi="Times New Roman" w:cs="Times New Roman"/>
          <w:sz w:val="24"/>
          <w:szCs w:val="24"/>
        </w:rPr>
        <w:t xml:space="preserve">.  Teams who participate in </w:t>
      </w:r>
      <w:proofErr w:type="spellStart"/>
      <w:r w:rsidR="00C3599C">
        <w:rPr>
          <w:rFonts w:ascii="Times New Roman" w:eastAsia="Times New Roman" w:hAnsi="Times New Roman" w:cs="Times New Roman"/>
          <w:sz w:val="24"/>
          <w:szCs w:val="24"/>
        </w:rPr>
        <w:t>playdowns</w:t>
      </w:r>
      <w:proofErr w:type="spellEnd"/>
      <w:r w:rsidR="00C3599C">
        <w:rPr>
          <w:rFonts w:ascii="Times New Roman" w:eastAsia="Times New Roman" w:hAnsi="Times New Roman" w:cs="Times New Roman"/>
          <w:sz w:val="24"/>
          <w:szCs w:val="24"/>
        </w:rPr>
        <w:t xml:space="preserve"> are not eligible for the $250 reimbursement for play other tournaments.</w:t>
      </w:r>
    </w:p>
    <w:p w:rsidR="00121AAD" w:rsidRPr="00710903" w:rsidRDefault="00121AAD" w:rsidP="000C712A">
      <w:pPr>
        <w:rPr>
          <w:sz w:val="24"/>
          <w:szCs w:val="24"/>
        </w:rPr>
      </w:pPr>
    </w:p>
    <w:p w:rsidR="00121AAD" w:rsidRPr="00710903" w:rsidRDefault="00742307" w:rsidP="000C712A">
      <w:pPr>
        <w:numPr>
          <w:ilvl w:val="0"/>
          <w:numId w:val="47"/>
        </w:numPr>
        <w:tabs>
          <w:tab w:val="left" w:pos="720"/>
        </w:tabs>
        <w:spacing w:line="213" w:lineRule="auto"/>
        <w:ind w:left="720" w:right="36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Although each Demons Travel Team may participate in as many tournaments as that team chooses, they will only receive one reimbursement per season.</w:t>
      </w:r>
    </w:p>
    <w:p w:rsidR="00121AAD" w:rsidRPr="00710903" w:rsidRDefault="00121AAD" w:rsidP="000C712A">
      <w:pPr>
        <w:rPr>
          <w:sz w:val="24"/>
          <w:szCs w:val="24"/>
        </w:rPr>
      </w:pPr>
    </w:p>
    <w:p w:rsidR="00121AAD" w:rsidRPr="00710903" w:rsidRDefault="00742307" w:rsidP="000C712A">
      <w:pPr>
        <w:spacing w:line="239" w:lineRule="auto"/>
        <w:rPr>
          <w:sz w:val="24"/>
          <w:szCs w:val="24"/>
        </w:rPr>
      </w:pPr>
      <w:r w:rsidRPr="00710903">
        <w:rPr>
          <w:rFonts w:ascii="Times New Roman" w:eastAsia="Times New Roman" w:hAnsi="Times New Roman" w:cs="Times New Roman"/>
          <w:b/>
          <w:sz w:val="24"/>
          <w:szCs w:val="24"/>
        </w:rPr>
        <w:t>6.2: Tournament Reimbursement Procedure – Option A</w:t>
      </w:r>
    </w:p>
    <w:p w:rsidR="00121AAD" w:rsidRPr="00710903" w:rsidRDefault="00121AAD" w:rsidP="000C712A">
      <w:pPr>
        <w:rPr>
          <w:sz w:val="24"/>
          <w:szCs w:val="24"/>
        </w:rPr>
      </w:pPr>
    </w:p>
    <w:p w:rsidR="00121AAD" w:rsidRPr="00710903" w:rsidRDefault="00742307" w:rsidP="000C712A">
      <w:pPr>
        <w:numPr>
          <w:ilvl w:val="0"/>
          <w:numId w:val="48"/>
        </w:numPr>
        <w:tabs>
          <w:tab w:val="left" w:pos="720"/>
        </w:tabs>
        <w:spacing w:line="215" w:lineRule="auto"/>
        <w:ind w:left="720" w:right="30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Team Manager submits a reimbursement request letter and a bill from the tournament organizers directly to the Treasurer.</w:t>
      </w:r>
    </w:p>
    <w:p w:rsidR="00121AAD" w:rsidRPr="00710903" w:rsidRDefault="00121AAD" w:rsidP="000C712A">
      <w:pPr>
        <w:rPr>
          <w:sz w:val="24"/>
          <w:szCs w:val="24"/>
        </w:rPr>
      </w:pPr>
    </w:p>
    <w:p w:rsidR="00121AAD" w:rsidRPr="00710903" w:rsidRDefault="00742307" w:rsidP="000C712A">
      <w:pPr>
        <w:numPr>
          <w:ilvl w:val="0"/>
          <w:numId w:val="48"/>
        </w:numPr>
        <w:tabs>
          <w:tab w:val="left" w:pos="720"/>
        </w:tabs>
        <w:spacing w:line="239" w:lineRule="auto"/>
        <w:ind w:left="72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The Treasurer will cut a check directly to the tournament organizers for up to $250.</w:t>
      </w:r>
    </w:p>
    <w:p w:rsidR="00121AAD" w:rsidRPr="00710903" w:rsidRDefault="00121AAD" w:rsidP="000C712A">
      <w:pPr>
        <w:rPr>
          <w:sz w:val="24"/>
          <w:szCs w:val="24"/>
        </w:rPr>
      </w:pPr>
    </w:p>
    <w:p w:rsidR="00121AAD" w:rsidRPr="00710903" w:rsidRDefault="00742307" w:rsidP="000C712A">
      <w:pPr>
        <w:numPr>
          <w:ilvl w:val="0"/>
          <w:numId w:val="48"/>
        </w:numPr>
        <w:tabs>
          <w:tab w:val="left" w:pos="720"/>
        </w:tabs>
        <w:spacing w:line="213" w:lineRule="auto"/>
        <w:ind w:left="720" w:right="60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Any additional tournament fees will be the responsibility of the team, and must be managed by the Team Manager.</w:t>
      </w:r>
    </w:p>
    <w:p w:rsidR="00121AAD" w:rsidRPr="00710903" w:rsidRDefault="00121AAD" w:rsidP="000C712A">
      <w:pPr>
        <w:rPr>
          <w:sz w:val="24"/>
          <w:szCs w:val="24"/>
        </w:rPr>
      </w:pPr>
    </w:p>
    <w:p w:rsidR="00121AAD" w:rsidRPr="00710903" w:rsidRDefault="00742307" w:rsidP="000C712A">
      <w:pPr>
        <w:spacing w:line="239" w:lineRule="auto"/>
        <w:rPr>
          <w:sz w:val="24"/>
          <w:szCs w:val="24"/>
        </w:rPr>
      </w:pPr>
      <w:r w:rsidRPr="00710903">
        <w:rPr>
          <w:rFonts w:ascii="Times New Roman" w:eastAsia="Times New Roman" w:hAnsi="Times New Roman" w:cs="Times New Roman"/>
          <w:b/>
          <w:sz w:val="24"/>
          <w:szCs w:val="24"/>
        </w:rPr>
        <w:t>6.3: Tournament Reimbursement Procedure – Option B</w:t>
      </w:r>
    </w:p>
    <w:p w:rsidR="00121AAD" w:rsidRPr="00710903" w:rsidRDefault="00121AAD" w:rsidP="000C712A">
      <w:pPr>
        <w:rPr>
          <w:sz w:val="24"/>
          <w:szCs w:val="24"/>
        </w:rPr>
      </w:pPr>
    </w:p>
    <w:p w:rsidR="00121AAD" w:rsidRPr="00710903" w:rsidRDefault="00742307" w:rsidP="000C712A">
      <w:pPr>
        <w:numPr>
          <w:ilvl w:val="0"/>
          <w:numId w:val="49"/>
        </w:numPr>
        <w:tabs>
          <w:tab w:val="left" w:pos="720"/>
        </w:tabs>
        <w:spacing w:line="239" w:lineRule="auto"/>
        <w:ind w:left="72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 xml:space="preserve">The team pays for all </w:t>
      </w:r>
      <w:proofErr w:type="gramStart"/>
      <w:r w:rsidRPr="00710903">
        <w:rPr>
          <w:rFonts w:ascii="Times New Roman" w:eastAsia="Times New Roman" w:hAnsi="Times New Roman" w:cs="Times New Roman"/>
          <w:sz w:val="24"/>
          <w:szCs w:val="24"/>
        </w:rPr>
        <w:t>tournament</w:t>
      </w:r>
      <w:proofErr w:type="gramEnd"/>
      <w:r w:rsidRPr="00710903">
        <w:rPr>
          <w:rFonts w:ascii="Times New Roman" w:eastAsia="Times New Roman" w:hAnsi="Times New Roman" w:cs="Times New Roman"/>
          <w:sz w:val="24"/>
          <w:szCs w:val="24"/>
        </w:rPr>
        <w:t xml:space="preserve"> expenses directly and retains a hard copy receipt.</w:t>
      </w:r>
    </w:p>
    <w:p w:rsidR="00121AAD" w:rsidRPr="00710903" w:rsidRDefault="00121AAD" w:rsidP="000C712A">
      <w:pPr>
        <w:rPr>
          <w:sz w:val="24"/>
          <w:szCs w:val="24"/>
        </w:rPr>
      </w:pPr>
    </w:p>
    <w:p w:rsidR="00121AAD" w:rsidRPr="00710903" w:rsidRDefault="00742307" w:rsidP="000C712A">
      <w:pPr>
        <w:numPr>
          <w:ilvl w:val="0"/>
          <w:numId w:val="49"/>
        </w:numPr>
        <w:tabs>
          <w:tab w:val="left" w:pos="720"/>
        </w:tabs>
        <w:spacing w:line="239" w:lineRule="auto"/>
        <w:ind w:left="72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lastRenderedPageBreak/>
        <w:t>Team Manager submits receipt to Treasurer.</w:t>
      </w:r>
    </w:p>
    <w:p w:rsidR="00121AAD" w:rsidRPr="00710903" w:rsidRDefault="00121AAD" w:rsidP="000C712A">
      <w:pPr>
        <w:rPr>
          <w:sz w:val="24"/>
          <w:szCs w:val="24"/>
        </w:rPr>
      </w:pPr>
    </w:p>
    <w:p w:rsidR="00121AAD" w:rsidRPr="00710903" w:rsidRDefault="00742307" w:rsidP="000C712A">
      <w:pPr>
        <w:numPr>
          <w:ilvl w:val="0"/>
          <w:numId w:val="49"/>
        </w:numPr>
        <w:tabs>
          <w:tab w:val="left" w:pos="720"/>
        </w:tabs>
        <w:spacing w:line="215" w:lineRule="auto"/>
        <w:ind w:left="720" w:right="360" w:hanging="359"/>
        <w:rPr>
          <w:sz w:val="24"/>
          <w:szCs w:val="24"/>
        </w:rPr>
      </w:pPr>
      <w:r w:rsidRPr="00710903">
        <w:rPr>
          <w:rFonts w:ascii="Times New Roman" w:eastAsia="Times New Roman" w:hAnsi="Times New Roman" w:cs="Times New Roman"/>
          <w:sz w:val="24"/>
          <w:szCs w:val="24"/>
        </w:rPr>
        <w:t>Treasurer reimburses Team Manager, who is responsible for dividing reimbursement among team members, if necessary</w:t>
      </w:r>
      <w:r w:rsidR="00710903">
        <w:rPr>
          <w:rFonts w:ascii="Times New Roman" w:eastAsia="Times New Roman" w:hAnsi="Times New Roman" w:cs="Times New Roman"/>
          <w:sz w:val="24"/>
          <w:szCs w:val="24"/>
        </w:rPr>
        <w:t>.</w:t>
      </w:r>
    </w:p>
    <w:p w:rsidR="00121AAD" w:rsidRDefault="00121AAD" w:rsidP="000C712A">
      <w:pPr>
        <w:widowControl w:val="0"/>
        <w:spacing w:line="276" w:lineRule="auto"/>
      </w:pPr>
    </w:p>
    <w:p w:rsidR="00121AAD" w:rsidRPr="00710903" w:rsidRDefault="00742307" w:rsidP="000C712A">
      <w:pPr>
        <w:rPr>
          <w:sz w:val="24"/>
          <w:szCs w:val="24"/>
        </w:rPr>
      </w:pPr>
      <w:bookmarkStart w:id="9" w:name="h.17dp8vu" w:colFirst="0" w:colLast="0"/>
      <w:bookmarkEnd w:id="9"/>
      <w:r w:rsidRPr="00710903">
        <w:rPr>
          <w:rFonts w:ascii="Times New Roman" w:eastAsia="Times New Roman" w:hAnsi="Times New Roman" w:cs="Times New Roman"/>
          <w:b/>
          <w:sz w:val="24"/>
          <w:szCs w:val="24"/>
        </w:rPr>
        <w:t>6.4: Travel Permit</w:t>
      </w:r>
      <w:r w:rsidRPr="00710903">
        <w:rPr>
          <w:rFonts w:ascii="Times New Roman" w:eastAsia="Times New Roman" w:hAnsi="Times New Roman" w:cs="Times New Roman"/>
          <w:sz w:val="24"/>
          <w:szCs w:val="24"/>
        </w:rPr>
        <w:t>s</w:t>
      </w:r>
    </w:p>
    <w:p w:rsidR="00121AAD" w:rsidRPr="00710903" w:rsidRDefault="00121AAD" w:rsidP="000C712A">
      <w:pPr>
        <w:rPr>
          <w:sz w:val="24"/>
          <w:szCs w:val="24"/>
        </w:rPr>
      </w:pPr>
    </w:p>
    <w:p w:rsidR="00121AAD" w:rsidRPr="00710903" w:rsidRDefault="00742307" w:rsidP="000C712A">
      <w:pPr>
        <w:numPr>
          <w:ilvl w:val="0"/>
          <w:numId w:val="50"/>
        </w:numPr>
        <w:tabs>
          <w:tab w:val="left" w:pos="720"/>
        </w:tabs>
        <w:spacing w:line="223" w:lineRule="auto"/>
        <w:ind w:left="720" w:right="44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 xml:space="preserve">If your team is traveling for an away tournament outside of </w:t>
      </w:r>
      <w:r w:rsidR="00EA0AD7">
        <w:rPr>
          <w:rFonts w:ascii="Times New Roman" w:eastAsia="Times New Roman" w:hAnsi="Times New Roman" w:cs="Times New Roman"/>
          <w:sz w:val="24"/>
          <w:szCs w:val="24"/>
        </w:rPr>
        <w:t>the United States</w:t>
      </w:r>
      <w:r w:rsidRPr="00710903">
        <w:rPr>
          <w:rFonts w:ascii="Times New Roman" w:eastAsia="Times New Roman" w:hAnsi="Times New Roman" w:cs="Times New Roman"/>
          <w:sz w:val="24"/>
          <w:szCs w:val="24"/>
        </w:rPr>
        <w:t xml:space="preserve">, a travel permit form </w:t>
      </w:r>
      <w:r w:rsidR="00EA0AD7">
        <w:rPr>
          <w:rFonts w:ascii="Times New Roman" w:eastAsia="Times New Roman" w:hAnsi="Times New Roman" w:cs="Times New Roman"/>
          <w:sz w:val="24"/>
          <w:szCs w:val="24"/>
        </w:rPr>
        <w:t xml:space="preserve">may </w:t>
      </w:r>
      <w:r w:rsidRPr="00710903">
        <w:rPr>
          <w:rFonts w:ascii="Times New Roman" w:eastAsia="Times New Roman" w:hAnsi="Times New Roman" w:cs="Times New Roman"/>
          <w:sz w:val="24"/>
          <w:szCs w:val="24"/>
        </w:rPr>
        <w:t xml:space="preserve">need to be submitted. </w:t>
      </w:r>
      <w:r w:rsidR="00EA0AD7">
        <w:rPr>
          <w:rFonts w:ascii="Times New Roman" w:eastAsia="Times New Roman" w:hAnsi="Times New Roman" w:cs="Times New Roman"/>
          <w:sz w:val="24"/>
          <w:szCs w:val="24"/>
        </w:rPr>
        <w:t xml:space="preserve"> In most cases it will not be necessary to provide a travel permit for tournaments held in Canada, however, the scopes and standards for when travel permits are applicable have been evolving in recent years and there is some discretion, and at times confusion, among tournament sponsors.  A travel permit will be absolutely necessary for any tournament involving international travel other than to Canada.   </w:t>
      </w:r>
      <w:r w:rsidR="005B751D">
        <w:rPr>
          <w:rFonts w:ascii="Times New Roman" w:eastAsia="Times New Roman" w:hAnsi="Times New Roman" w:cs="Times New Roman"/>
          <w:sz w:val="24"/>
          <w:szCs w:val="24"/>
        </w:rPr>
        <w:t xml:space="preserve">Coaches and/or Team Managers seeking clarification or direction on travel permits should consult with the DYH </w:t>
      </w:r>
      <w:r w:rsidR="00221332">
        <w:rPr>
          <w:rFonts w:ascii="Times New Roman" w:eastAsia="Times New Roman" w:hAnsi="Times New Roman" w:cs="Times New Roman"/>
          <w:sz w:val="24"/>
          <w:szCs w:val="24"/>
        </w:rPr>
        <w:t>1st</w:t>
      </w:r>
      <w:r w:rsidR="005B751D">
        <w:rPr>
          <w:rFonts w:ascii="Times New Roman" w:eastAsia="Times New Roman" w:hAnsi="Times New Roman" w:cs="Times New Roman"/>
          <w:sz w:val="24"/>
          <w:szCs w:val="24"/>
        </w:rPr>
        <w:t xml:space="preserve"> Vice President who will assist and coordinate among MA hockey and tournament sponsors as necessary.</w:t>
      </w:r>
    </w:p>
    <w:p w:rsidR="00121AAD" w:rsidRPr="00710903" w:rsidRDefault="00121AAD" w:rsidP="000C712A">
      <w:pPr>
        <w:rPr>
          <w:sz w:val="24"/>
          <w:szCs w:val="24"/>
        </w:rPr>
      </w:pPr>
    </w:p>
    <w:p w:rsidR="00710903" w:rsidRPr="00710903" w:rsidRDefault="00710903" w:rsidP="000C712A">
      <w:pPr>
        <w:spacing w:line="215" w:lineRule="auto"/>
        <w:ind w:left="360" w:right="700"/>
        <w:rPr>
          <w:sz w:val="24"/>
          <w:szCs w:val="24"/>
        </w:rPr>
      </w:pPr>
    </w:p>
    <w:p w:rsidR="00121AAD" w:rsidRDefault="00121AAD" w:rsidP="000C712A"/>
    <w:p w:rsidR="00121AAD" w:rsidRPr="00710903" w:rsidRDefault="00742307" w:rsidP="000C712A">
      <w:pPr>
        <w:rPr>
          <w:i/>
        </w:rPr>
      </w:pPr>
      <w:r w:rsidRPr="00710903">
        <w:rPr>
          <w:rFonts w:ascii="Times New Roman" w:eastAsia="Times New Roman" w:hAnsi="Times New Roman" w:cs="Times New Roman"/>
          <w:i/>
          <w:sz w:val="32"/>
          <w:szCs w:val="32"/>
          <w:u w:val="single"/>
        </w:rPr>
        <w:t>Section 7: Expense Reimbursement</w:t>
      </w:r>
    </w:p>
    <w:p w:rsidR="00121AAD" w:rsidRDefault="00121AAD" w:rsidP="000C712A"/>
    <w:p w:rsidR="00121AAD" w:rsidRPr="00710903" w:rsidRDefault="00742307" w:rsidP="000C712A">
      <w:pPr>
        <w:rPr>
          <w:sz w:val="24"/>
          <w:szCs w:val="24"/>
        </w:rPr>
      </w:pPr>
      <w:r w:rsidRPr="00710903">
        <w:rPr>
          <w:rFonts w:ascii="Times New Roman" w:eastAsia="Times New Roman" w:hAnsi="Times New Roman" w:cs="Times New Roman"/>
          <w:b/>
          <w:sz w:val="24"/>
          <w:szCs w:val="24"/>
        </w:rPr>
        <w:t>7.1: Expense Reimbursement Policy</w:t>
      </w:r>
    </w:p>
    <w:p w:rsidR="00121AAD" w:rsidRPr="00710903" w:rsidRDefault="00121AAD" w:rsidP="000C712A">
      <w:pPr>
        <w:rPr>
          <w:sz w:val="24"/>
          <w:szCs w:val="24"/>
        </w:rPr>
      </w:pPr>
    </w:p>
    <w:p w:rsidR="00121AAD" w:rsidRPr="00710903" w:rsidRDefault="00742307" w:rsidP="000C712A">
      <w:pPr>
        <w:numPr>
          <w:ilvl w:val="0"/>
          <w:numId w:val="51"/>
        </w:numPr>
        <w:tabs>
          <w:tab w:val="left" w:pos="720"/>
        </w:tabs>
        <w:spacing w:line="222" w:lineRule="auto"/>
        <w:ind w:left="720" w:right="4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Any expenses greater than $250 must be submitted to the Executive Board for approval, prior to incurring the expense. All expenses approved in this manner will be reimbursed in accordance with the procedure outlined herein.</w:t>
      </w:r>
    </w:p>
    <w:p w:rsidR="00121AAD" w:rsidRPr="00710903" w:rsidRDefault="00121AAD" w:rsidP="000C712A">
      <w:pPr>
        <w:rPr>
          <w:sz w:val="24"/>
          <w:szCs w:val="24"/>
        </w:rPr>
      </w:pPr>
    </w:p>
    <w:p w:rsidR="00121AAD" w:rsidRPr="00710903" w:rsidRDefault="00742307" w:rsidP="000C712A">
      <w:pPr>
        <w:numPr>
          <w:ilvl w:val="0"/>
          <w:numId w:val="51"/>
        </w:numPr>
        <w:tabs>
          <w:tab w:val="left" w:pos="720"/>
        </w:tabs>
        <w:spacing w:line="228" w:lineRule="auto"/>
        <w:ind w:left="72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Executive Board members may use their discretion for expenses less than $250 and submit receipts for reimbursement after the expense is incurred. Expenses submitted in this manner are still subject to review and may not be reimbursed in accordance with the procedure outlined herein.</w:t>
      </w:r>
    </w:p>
    <w:p w:rsidR="00121AAD" w:rsidRPr="00710903" w:rsidRDefault="00121AAD" w:rsidP="000C712A">
      <w:pPr>
        <w:rPr>
          <w:sz w:val="24"/>
          <w:szCs w:val="24"/>
        </w:rPr>
      </w:pPr>
    </w:p>
    <w:p w:rsidR="00121AAD" w:rsidRPr="00710903" w:rsidRDefault="00742307" w:rsidP="000C712A">
      <w:pPr>
        <w:spacing w:line="239" w:lineRule="auto"/>
        <w:rPr>
          <w:sz w:val="24"/>
          <w:szCs w:val="24"/>
        </w:rPr>
      </w:pPr>
      <w:r w:rsidRPr="00710903">
        <w:rPr>
          <w:rFonts w:ascii="Times New Roman" w:eastAsia="Times New Roman" w:hAnsi="Times New Roman" w:cs="Times New Roman"/>
          <w:b/>
          <w:sz w:val="24"/>
          <w:szCs w:val="24"/>
        </w:rPr>
        <w:t>7.2: Expense Reimbursement Procedure: Expenses &gt; $250</w:t>
      </w:r>
    </w:p>
    <w:p w:rsidR="00121AAD" w:rsidRPr="00710903" w:rsidRDefault="00121AAD" w:rsidP="000C712A">
      <w:pPr>
        <w:rPr>
          <w:sz w:val="24"/>
          <w:szCs w:val="24"/>
        </w:rPr>
      </w:pPr>
    </w:p>
    <w:p w:rsidR="00121AAD" w:rsidRPr="00710903" w:rsidRDefault="00742307" w:rsidP="000C712A">
      <w:pPr>
        <w:numPr>
          <w:ilvl w:val="0"/>
          <w:numId w:val="52"/>
        </w:numPr>
        <w:tabs>
          <w:tab w:val="left" w:pos="720"/>
        </w:tabs>
        <w:spacing w:line="215" w:lineRule="auto"/>
        <w:ind w:left="720" w:right="28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Board Member submits a proposal to the Executive Board which defines the amount, purpose and rationale for the expense.</w:t>
      </w:r>
    </w:p>
    <w:p w:rsidR="00121AAD" w:rsidRPr="00710903" w:rsidRDefault="00121AAD" w:rsidP="000C712A">
      <w:pPr>
        <w:rPr>
          <w:sz w:val="24"/>
          <w:szCs w:val="24"/>
        </w:rPr>
      </w:pPr>
    </w:p>
    <w:p w:rsidR="00121AAD" w:rsidRPr="00710903" w:rsidRDefault="00742307" w:rsidP="000C712A">
      <w:pPr>
        <w:numPr>
          <w:ilvl w:val="0"/>
          <w:numId w:val="52"/>
        </w:numPr>
        <w:tabs>
          <w:tab w:val="left" w:pos="720"/>
        </w:tabs>
        <w:spacing w:line="239" w:lineRule="auto"/>
        <w:ind w:left="72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President adds the proposed expense to the Agenda for the next Board Meeting.</w:t>
      </w:r>
    </w:p>
    <w:p w:rsidR="00121AAD" w:rsidRPr="00710903" w:rsidRDefault="00121AAD" w:rsidP="000C712A">
      <w:pPr>
        <w:rPr>
          <w:sz w:val="24"/>
          <w:szCs w:val="24"/>
        </w:rPr>
      </w:pPr>
    </w:p>
    <w:p w:rsidR="00121AAD" w:rsidRPr="00710903" w:rsidRDefault="00742307" w:rsidP="000C712A">
      <w:pPr>
        <w:numPr>
          <w:ilvl w:val="0"/>
          <w:numId w:val="52"/>
        </w:numPr>
        <w:tabs>
          <w:tab w:val="left" w:pos="720"/>
        </w:tabs>
        <w:spacing w:line="239" w:lineRule="auto"/>
        <w:ind w:left="72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Executive Board discusses and votes on whether or not to approve the expense.</w:t>
      </w:r>
    </w:p>
    <w:p w:rsidR="00121AAD" w:rsidRPr="00710903" w:rsidRDefault="00121AAD" w:rsidP="000C712A">
      <w:pPr>
        <w:rPr>
          <w:sz w:val="24"/>
          <w:szCs w:val="24"/>
        </w:rPr>
      </w:pPr>
    </w:p>
    <w:p w:rsidR="00121AAD" w:rsidRPr="00710903" w:rsidRDefault="00742307" w:rsidP="000C712A">
      <w:pPr>
        <w:numPr>
          <w:ilvl w:val="0"/>
          <w:numId w:val="52"/>
        </w:numPr>
        <w:tabs>
          <w:tab w:val="left" w:pos="720"/>
        </w:tabs>
        <w:spacing w:line="239" w:lineRule="auto"/>
        <w:ind w:left="72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If approved:</w:t>
      </w:r>
    </w:p>
    <w:p w:rsidR="00121AAD" w:rsidRPr="00710903" w:rsidRDefault="00121AAD" w:rsidP="000C712A">
      <w:pPr>
        <w:rPr>
          <w:sz w:val="24"/>
          <w:szCs w:val="24"/>
        </w:rPr>
      </w:pPr>
    </w:p>
    <w:p w:rsidR="00121AAD" w:rsidRPr="00710903" w:rsidRDefault="00742307" w:rsidP="000C712A">
      <w:pPr>
        <w:numPr>
          <w:ilvl w:val="1"/>
          <w:numId w:val="52"/>
        </w:numPr>
        <w:tabs>
          <w:tab w:val="left" w:pos="1440"/>
        </w:tabs>
        <w:spacing w:line="215" w:lineRule="auto"/>
        <w:ind w:left="1440" w:right="180" w:hanging="474"/>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Member can make purchase directly and submit receipts for reimbursement to Treasurer, or</w:t>
      </w:r>
    </w:p>
    <w:p w:rsidR="00121AAD" w:rsidRPr="00710903" w:rsidRDefault="00742307" w:rsidP="000C712A">
      <w:pPr>
        <w:numPr>
          <w:ilvl w:val="1"/>
          <w:numId w:val="52"/>
        </w:numPr>
        <w:tabs>
          <w:tab w:val="left" w:pos="1440"/>
        </w:tabs>
        <w:spacing w:line="236" w:lineRule="auto"/>
        <w:ind w:left="1440" w:hanging="537"/>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Treasurer can cut check directly from DYHA account to cover expense.</w:t>
      </w:r>
    </w:p>
    <w:p w:rsidR="00121AAD" w:rsidRPr="00710903" w:rsidRDefault="00121AAD" w:rsidP="000C712A">
      <w:pPr>
        <w:rPr>
          <w:sz w:val="24"/>
          <w:szCs w:val="24"/>
        </w:rPr>
      </w:pPr>
    </w:p>
    <w:p w:rsidR="00121AAD" w:rsidRPr="00710903" w:rsidRDefault="00742307" w:rsidP="000C712A">
      <w:pPr>
        <w:spacing w:line="239" w:lineRule="auto"/>
        <w:rPr>
          <w:sz w:val="24"/>
          <w:szCs w:val="24"/>
        </w:rPr>
      </w:pPr>
      <w:r w:rsidRPr="00710903">
        <w:rPr>
          <w:rFonts w:ascii="Times New Roman" w:eastAsia="Times New Roman" w:hAnsi="Times New Roman" w:cs="Times New Roman"/>
          <w:b/>
          <w:sz w:val="24"/>
          <w:szCs w:val="24"/>
        </w:rPr>
        <w:lastRenderedPageBreak/>
        <w:t>7.3: Expense Reimbursement Procedure: Expenses &lt; $250</w:t>
      </w:r>
    </w:p>
    <w:p w:rsidR="00121AAD" w:rsidRPr="00710903" w:rsidRDefault="00121AAD" w:rsidP="000C712A">
      <w:pPr>
        <w:rPr>
          <w:sz w:val="24"/>
          <w:szCs w:val="24"/>
        </w:rPr>
      </w:pPr>
    </w:p>
    <w:p w:rsidR="00121AAD" w:rsidRPr="00710903" w:rsidRDefault="00742307" w:rsidP="000C712A">
      <w:pPr>
        <w:numPr>
          <w:ilvl w:val="0"/>
          <w:numId w:val="17"/>
        </w:numPr>
        <w:tabs>
          <w:tab w:val="left" w:pos="720"/>
        </w:tabs>
        <w:spacing w:line="215" w:lineRule="auto"/>
        <w:ind w:left="720" w:right="2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Board member uses discretion on whether or not to incur expense. Assuming that Board Member decides to make purchase, then:</w:t>
      </w:r>
    </w:p>
    <w:p w:rsidR="00121AAD" w:rsidRPr="00710903" w:rsidRDefault="00121AAD" w:rsidP="000C712A">
      <w:pPr>
        <w:rPr>
          <w:rFonts w:ascii="Times New Roman" w:hAnsi="Times New Roman" w:cs="Times New Roman"/>
          <w:sz w:val="24"/>
          <w:szCs w:val="24"/>
        </w:rPr>
      </w:pPr>
    </w:p>
    <w:p w:rsidR="00121AAD" w:rsidRPr="00710903" w:rsidRDefault="00742307" w:rsidP="000C712A">
      <w:pPr>
        <w:numPr>
          <w:ilvl w:val="1"/>
          <w:numId w:val="17"/>
        </w:numPr>
        <w:tabs>
          <w:tab w:val="left" w:pos="1440"/>
        </w:tabs>
        <w:spacing w:line="239" w:lineRule="auto"/>
        <w:ind w:left="144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Board Member makes purchase and saves receipt.</w:t>
      </w:r>
    </w:p>
    <w:p w:rsidR="00121AAD" w:rsidRPr="00710903" w:rsidRDefault="00121AAD" w:rsidP="000C712A">
      <w:pPr>
        <w:rPr>
          <w:rFonts w:ascii="Times New Roman" w:hAnsi="Times New Roman" w:cs="Times New Roman"/>
          <w:sz w:val="24"/>
          <w:szCs w:val="24"/>
        </w:rPr>
      </w:pPr>
    </w:p>
    <w:p w:rsidR="00121AAD" w:rsidRPr="00710903" w:rsidRDefault="00742307" w:rsidP="000C712A">
      <w:pPr>
        <w:numPr>
          <w:ilvl w:val="1"/>
          <w:numId w:val="17"/>
        </w:numPr>
        <w:tabs>
          <w:tab w:val="left" w:pos="1440"/>
        </w:tabs>
        <w:spacing w:line="239" w:lineRule="auto"/>
        <w:ind w:left="1440" w:hanging="359"/>
        <w:rPr>
          <w:rFonts w:ascii="Times New Roman" w:hAnsi="Times New Roman" w:cs="Times New Roman"/>
          <w:sz w:val="24"/>
          <w:szCs w:val="24"/>
        </w:rPr>
      </w:pPr>
      <w:r w:rsidRPr="00710903">
        <w:rPr>
          <w:rFonts w:ascii="Times New Roman" w:eastAsia="Times New Roman" w:hAnsi="Times New Roman" w:cs="Times New Roman"/>
          <w:sz w:val="24"/>
          <w:szCs w:val="24"/>
        </w:rPr>
        <w:t>Board Member submits receipt to Treasurer</w:t>
      </w:r>
    </w:p>
    <w:p w:rsidR="00121AAD" w:rsidRPr="00710903" w:rsidRDefault="00121AAD" w:rsidP="000C712A">
      <w:pPr>
        <w:widowControl w:val="0"/>
        <w:spacing w:line="276" w:lineRule="auto"/>
        <w:rPr>
          <w:rFonts w:ascii="Times New Roman" w:hAnsi="Times New Roman" w:cs="Times New Roman"/>
          <w:sz w:val="24"/>
          <w:szCs w:val="24"/>
        </w:rPr>
      </w:pPr>
    </w:p>
    <w:p w:rsidR="00121AAD" w:rsidRPr="00710903" w:rsidRDefault="00742307" w:rsidP="000C712A">
      <w:pPr>
        <w:numPr>
          <w:ilvl w:val="0"/>
          <w:numId w:val="18"/>
        </w:numPr>
        <w:tabs>
          <w:tab w:val="left" w:pos="1440"/>
        </w:tabs>
        <w:ind w:left="1440" w:hanging="359"/>
        <w:rPr>
          <w:rFonts w:ascii="Times New Roman" w:eastAsia="Times New Roman" w:hAnsi="Times New Roman" w:cs="Times New Roman"/>
          <w:sz w:val="24"/>
          <w:szCs w:val="24"/>
        </w:rPr>
      </w:pPr>
      <w:bookmarkStart w:id="10" w:name="h.3rdcrjn" w:colFirst="0" w:colLast="0"/>
      <w:bookmarkEnd w:id="10"/>
      <w:r w:rsidRPr="00710903">
        <w:rPr>
          <w:rFonts w:ascii="Times New Roman" w:eastAsia="Times New Roman" w:hAnsi="Times New Roman" w:cs="Times New Roman"/>
          <w:sz w:val="24"/>
          <w:szCs w:val="24"/>
        </w:rPr>
        <w:t>Treasurer uses discretion to determine if expense is appropriate:</w:t>
      </w:r>
    </w:p>
    <w:p w:rsidR="00121AAD" w:rsidRPr="00710903" w:rsidRDefault="00121AAD" w:rsidP="000C712A">
      <w:pPr>
        <w:rPr>
          <w:rFonts w:ascii="Times New Roman" w:hAnsi="Times New Roman" w:cs="Times New Roman"/>
          <w:sz w:val="24"/>
          <w:szCs w:val="24"/>
        </w:rPr>
      </w:pPr>
    </w:p>
    <w:p w:rsidR="00121AAD" w:rsidRPr="00710903" w:rsidRDefault="00742307" w:rsidP="000C712A">
      <w:pPr>
        <w:pStyle w:val="ListParagraph"/>
        <w:numPr>
          <w:ilvl w:val="0"/>
          <w:numId w:val="59"/>
        </w:numPr>
        <w:rPr>
          <w:rFonts w:ascii="Times New Roman" w:hAnsi="Times New Roman" w:cs="Times New Roman"/>
          <w:sz w:val="24"/>
          <w:szCs w:val="24"/>
        </w:rPr>
      </w:pPr>
      <w:r w:rsidRPr="00710903">
        <w:rPr>
          <w:rFonts w:ascii="Times New Roman" w:eastAsia="Times New Roman" w:hAnsi="Times New Roman" w:cs="Times New Roman"/>
          <w:sz w:val="24"/>
          <w:szCs w:val="24"/>
        </w:rPr>
        <w:t>If Yes, then Treasurer reimburses Board Member,</w:t>
      </w:r>
    </w:p>
    <w:p w:rsidR="00121AAD" w:rsidRPr="00710903" w:rsidRDefault="00121AAD" w:rsidP="000C712A">
      <w:pPr>
        <w:rPr>
          <w:rFonts w:ascii="Times New Roman" w:hAnsi="Times New Roman" w:cs="Times New Roman"/>
          <w:sz w:val="24"/>
          <w:szCs w:val="24"/>
        </w:rPr>
      </w:pPr>
    </w:p>
    <w:p w:rsidR="00121AAD" w:rsidRPr="00710903" w:rsidRDefault="00742307" w:rsidP="000C712A">
      <w:pPr>
        <w:pStyle w:val="ListParagraph"/>
        <w:numPr>
          <w:ilvl w:val="0"/>
          <w:numId w:val="59"/>
        </w:numPr>
        <w:spacing w:line="210" w:lineRule="auto"/>
        <w:ind w:right="340"/>
        <w:rPr>
          <w:rFonts w:ascii="Times New Roman" w:hAnsi="Times New Roman" w:cs="Times New Roman"/>
          <w:sz w:val="24"/>
          <w:szCs w:val="24"/>
        </w:rPr>
      </w:pPr>
      <w:r w:rsidRPr="00710903">
        <w:rPr>
          <w:rFonts w:ascii="Times New Roman" w:eastAsia="Times New Roman" w:hAnsi="Times New Roman" w:cs="Times New Roman"/>
          <w:sz w:val="24"/>
          <w:szCs w:val="24"/>
        </w:rPr>
        <w:t>If No or Uncertain, then Treasurer submits reimbursement request to</w:t>
      </w:r>
      <w:r w:rsidRPr="00710903">
        <w:rPr>
          <w:rFonts w:ascii="Times New Roman" w:eastAsia="Courier New" w:hAnsi="Times New Roman" w:cs="Times New Roman"/>
          <w:sz w:val="24"/>
          <w:szCs w:val="24"/>
        </w:rPr>
        <w:t xml:space="preserve"> </w:t>
      </w:r>
      <w:r w:rsidRPr="00710903">
        <w:rPr>
          <w:rFonts w:ascii="Times New Roman" w:eastAsia="Times New Roman" w:hAnsi="Times New Roman" w:cs="Times New Roman"/>
          <w:sz w:val="24"/>
          <w:szCs w:val="24"/>
        </w:rPr>
        <w:t>President for discussion and/or possible vote at following Board meeting.</w:t>
      </w:r>
    </w:p>
    <w:p w:rsidR="00121AAD" w:rsidRDefault="00121AAD" w:rsidP="000C712A"/>
    <w:p w:rsidR="00710903" w:rsidRDefault="00710903" w:rsidP="000C712A">
      <w:pPr>
        <w:rPr>
          <w:rFonts w:ascii="Times New Roman" w:eastAsia="Times New Roman" w:hAnsi="Times New Roman" w:cs="Times New Roman"/>
          <w:i/>
          <w:sz w:val="32"/>
          <w:szCs w:val="32"/>
          <w:u w:val="single"/>
        </w:rPr>
      </w:pPr>
    </w:p>
    <w:p w:rsidR="00121AAD" w:rsidRPr="00710903" w:rsidRDefault="00742307" w:rsidP="000C712A">
      <w:pPr>
        <w:rPr>
          <w:i/>
        </w:rPr>
      </w:pPr>
      <w:r w:rsidRPr="00710903">
        <w:rPr>
          <w:rFonts w:ascii="Times New Roman" w:eastAsia="Times New Roman" w:hAnsi="Times New Roman" w:cs="Times New Roman"/>
          <w:i/>
          <w:sz w:val="32"/>
          <w:szCs w:val="32"/>
          <w:u w:val="single"/>
        </w:rPr>
        <w:t xml:space="preserve">Section 8: </w:t>
      </w:r>
      <w:proofErr w:type="spellStart"/>
      <w:r w:rsidRPr="00710903">
        <w:rPr>
          <w:rFonts w:ascii="Times New Roman" w:eastAsia="Times New Roman" w:hAnsi="Times New Roman" w:cs="Times New Roman"/>
          <w:i/>
          <w:sz w:val="32"/>
          <w:szCs w:val="32"/>
          <w:u w:val="single"/>
        </w:rPr>
        <w:t>Guarnieri</w:t>
      </w:r>
      <w:proofErr w:type="spellEnd"/>
      <w:r w:rsidRPr="00710903">
        <w:rPr>
          <w:rFonts w:ascii="Times New Roman" w:eastAsia="Times New Roman" w:hAnsi="Times New Roman" w:cs="Times New Roman"/>
          <w:i/>
          <w:sz w:val="32"/>
          <w:szCs w:val="32"/>
          <w:u w:val="single"/>
        </w:rPr>
        <w:t xml:space="preserve"> Fund Grants</w:t>
      </w:r>
    </w:p>
    <w:p w:rsidR="00121AAD" w:rsidRDefault="00121AAD" w:rsidP="000C712A"/>
    <w:p w:rsidR="00121AAD" w:rsidRPr="00710903" w:rsidRDefault="00742307" w:rsidP="000C712A">
      <w:pPr>
        <w:rPr>
          <w:sz w:val="24"/>
          <w:szCs w:val="24"/>
        </w:rPr>
      </w:pPr>
      <w:r w:rsidRPr="00710903">
        <w:rPr>
          <w:rFonts w:ascii="Times New Roman" w:eastAsia="Times New Roman" w:hAnsi="Times New Roman" w:cs="Times New Roman"/>
          <w:b/>
          <w:sz w:val="24"/>
          <w:szCs w:val="24"/>
        </w:rPr>
        <w:t xml:space="preserve">8.1: </w:t>
      </w:r>
      <w:proofErr w:type="spellStart"/>
      <w:r w:rsidRPr="00710903">
        <w:rPr>
          <w:rFonts w:ascii="Times New Roman" w:eastAsia="Times New Roman" w:hAnsi="Times New Roman" w:cs="Times New Roman"/>
          <w:b/>
          <w:sz w:val="24"/>
          <w:szCs w:val="24"/>
        </w:rPr>
        <w:t>Guarnieri</w:t>
      </w:r>
      <w:proofErr w:type="spellEnd"/>
      <w:r w:rsidRPr="00710903">
        <w:rPr>
          <w:rFonts w:ascii="Times New Roman" w:eastAsia="Times New Roman" w:hAnsi="Times New Roman" w:cs="Times New Roman"/>
          <w:b/>
          <w:sz w:val="24"/>
          <w:szCs w:val="24"/>
        </w:rPr>
        <w:t xml:space="preserve"> Fund Grant Policy</w:t>
      </w:r>
    </w:p>
    <w:p w:rsidR="00121AAD" w:rsidRPr="00710903" w:rsidRDefault="00121AAD" w:rsidP="000C712A">
      <w:pPr>
        <w:rPr>
          <w:sz w:val="24"/>
          <w:szCs w:val="24"/>
        </w:rPr>
      </w:pPr>
    </w:p>
    <w:p w:rsidR="00121AAD" w:rsidRPr="00710903" w:rsidRDefault="00742307" w:rsidP="000C712A">
      <w:pPr>
        <w:numPr>
          <w:ilvl w:val="0"/>
          <w:numId w:val="19"/>
        </w:numPr>
        <w:tabs>
          <w:tab w:val="left" w:pos="720"/>
        </w:tabs>
        <w:spacing w:line="230" w:lineRule="auto"/>
        <w:ind w:left="720" w:right="6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 xml:space="preserve">The </w:t>
      </w:r>
      <w:proofErr w:type="spellStart"/>
      <w:r w:rsidRPr="00710903">
        <w:rPr>
          <w:rFonts w:ascii="Times New Roman" w:eastAsia="Times New Roman" w:hAnsi="Times New Roman" w:cs="Times New Roman"/>
          <w:sz w:val="24"/>
          <w:szCs w:val="24"/>
        </w:rPr>
        <w:t>Guarnieri</w:t>
      </w:r>
      <w:proofErr w:type="spellEnd"/>
      <w:r w:rsidRPr="00710903">
        <w:rPr>
          <w:rFonts w:ascii="Times New Roman" w:eastAsia="Times New Roman" w:hAnsi="Times New Roman" w:cs="Times New Roman"/>
          <w:sz w:val="24"/>
          <w:szCs w:val="24"/>
        </w:rPr>
        <w:t xml:space="preserve"> Fund was established to assist players and families who are suffering economic hardship. The intent is to provide Grants, which are to be used to supplement a portion of the DYHA fees. Only Members of the DYHA may request a Grant from the </w:t>
      </w:r>
      <w:proofErr w:type="spellStart"/>
      <w:r w:rsidRPr="00710903">
        <w:rPr>
          <w:rFonts w:ascii="Times New Roman" w:eastAsia="Times New Roman" w:hAnsi="Times New Roman" w:cs="Times New Roman"/>
          <w:sz w:val="24"/>
          <w:szCs w:val="24"/>
        </w:rPr>
        <w:t>Guarnieri</w:t>
      </w:r>
      <w:proofErr w:type="spellEnd"/>
      <w:r w:rsidRPr="00710903">
        <w:rPr>
          <w:rFonts w:ascii="Times New Roman" w:eastAsia="Times New Roman" w:hAnsi="Times New Roman" w:cs="Times New Roman"/>
          <w:sz w:val="24"/>
          <w:szCs w:val="24"/>
        </w:rPr>
        <w:t xml:space="preserve"> </w:t>
      </w:r>
      <w:r w:rsidR="003C33E4">
        <w:rPr>
          <w:rFonts w:ascii="Times New Roman" w:eastAsia="Times New Roman" w:hAnsi="Times New Roman" w:cs="Times New Roman"/>
          <w:sz w:val="24"/>
          <w:szCs w:val="24"/>
        </w:rPr>
        <w:t>F</w:t>
      </w:r>
      <w:r w:rsidR="003C33E4" w:rsidRPr="00710903">
        <w:rPr>
          <w:rFonts w:ascii="Times New Roman" w:eastAsia="Times New Roman" w:hAnsi="Times New Roman" w:cs="Times New Roman"/>
          <w:sz w:val="24"/>
          <w:szCs w:val="24"/>
        </w:rPr>
        <w:t>und</w:t>
      </w:r>
      <w:r w:rsidRPr="00710903">
        <w:rPr>
          <w:rFonts w:ascii="Times New Roman" w:eastAsia="Times New Roman" w:hAnsi="Times New Roman" w:cs="Times New Roman"/>
          <w:sz w:val="24"/>
          <w:szCs w:val="24"/>
        </w:rPr>
        <w:t xml:space="preserve">. The Executive Board shall administer the </w:t>
      </w:r>
      <w:r w:rsidR="003C33E4">
        <w:rPr>
          <w:rFonts w:ascii="Times New Roman" w:eastAsia="Times New Roman" w:hAnsi="Times New Roman" w:cs="Times New Roman"/>
          <w:sz w:val="24"/>
          <w:szCs w:val="24"/>
        </w:rPr>
        <w:t>F</w:t>
      </w:r>
      <w:r w:rsidR="003C33E4" w:rsidRPr="00710903">
        <w:rPr>
          <w:rFonts w:ascii="Times New Roman" w:eastAsia="Times New Roman" w:hAnsi="Times New Roman" w:cs="Times New Roman"/>
          <w:sz w:val="24"/>
          <w:szCs w:val="24"/>
        </w:rPr>
        <w:t xml:space="preserve">und </w:t>
      </w:r>
      <w:r w:rsidRPr="00710903">
        <w:rPr>
          <w:rFonts w:ascii="Times New Roman" w:eastAsia="Times New Roman" w:hAnsi="Times New Roman" w:cs="Times New Roman"/>
          <w:sz w:val="24"/>
          <w:szCs w:val="24"/>
        </w:rPr>
        <w:t>and distribution of the Grants. The size of each Grant (if any) shall be at the discretion of the Executive Board.</w:t>
      </w:r>
    </w:p>
    <w:p w:rsidR="00121AAD" w:rsidRPr="00710903" w:rsidRDefault="00121AAD" w:rsidP="000C712A">
      <w:pPr>
        <w:rPr>
          <w:sz w:val="24"/>
          <w:szCs w:val="24"/>
        </w:rPr>
      </w:pPr>
    </w:p>
    <w:p w:rsidR="00121AAD" w:rsidRPr="00710903" w:rsidRDefault="00742307" w:rsidP="000C712A">
      <w:pPr>
        <w:numPr>
          <w:ilvl w:val="0"/>
          <w:numId w:val="19"/>
        </w:numPr>
        <w:tabs>
          <w:tab w:val="left" w:pos="720"/>
        </w:tabs>
        <w:spacing w:line="215" w:lineRule="auto"/>
        <w:ind w:left="720" w:right="12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 xml:space="preserve">If approved, the Grant may only be applied to the primary tuition fee for Demons Youth Hockey. The Grant shall </w:t>
      </w:r>
      <w:r w:rsidRPr="00710903">
        <w:rPr>
          <w:rFonts w:ascii="Times New Roman" w:eastAsia="Times New Roman" w:hAnsi="Times New Roman" w:cs="Times New Roman"/>
          <w:b/>
          <w:sz w:val="24"/>
          <w:szCs w:val="24"/>
        </w:rPr>
        <w:t>not</w:t>
      </w:r>
      <w:r w:rsidRPr="00710903">
        <w:rPr>
          <w:rFonts w:ascii="Times New Roman" w:eastAsia="Times New Roman" w:hAnsi="Times New Roman" w:cs="Times New Roman"/>
          <w:sz w:val="24"/>
          <w:szCs w:val="24"/>
        </w:rPr>
        <w:t xml:space="preserve"> be applied to the following:</w:t>
      </w:r>
    </w:p>
    <w:p w:rsidR="00121AAD" w:rsidRPr="00710903" w:rsidRDefault="00121AAD" w:rsidP="000C712A">
      <w:pPr>
        <w:rPr>
          <w:sz w:val="24"/>
          <w:szCs w:val="24"/>
        </w:rPr>
      </w:pPr>
    </w:p>
    <w:p w:rsidR="00121AAD" w:rsidRPr="00710903" w:rsidRDefault="00742307" w:rsidP="000C712A">
      <w:pPr>
        <w:numPr>
          <w:ilvl w:val="1"/>
          <w:numId w:val="19"/>
        </w:numPr>
        <w:tabs>
          <w:tab w:val="left" w:pos="1440"/>
        </w:tabs>
        <w:spacing w:line="239" w:lineRule="auto"/>
        <w:ind w:left="1440" w:hanging="474"/>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Second/Open league (if it is optional)</w:t>
      </w:r>
    </w:p>
    <w:p w:rsidR="00121AAD" w:rsidRPr="00710903" w:rsidRDefault="00121AAD" w:rsidP="000C712A">
      <w:pPr>
        <w:rPr>
          <w:sz w:val="24"/>
          <w:szCs w:val="24"/>
        </w:rPr>
      </w:pPr>
    </w:p>
    <w:p w:rsidR="00121AAD" w:rsidRPr="00710903" w:rsidRDefault="00742307" w:rsidP="000C712A">
      <w:pPr>
        <w:numPr>
          <w:ilvl w:val="1"/>
          <w:numId w:val="19"/>
        </w:numPr>
        <w:tabs>
          <w:tab w:val="left" w:pos="1440"/>
        </w:tabs>
        <w:spacing w:line="236" w:lineRule="auto"/>
        <w:ind w:left="1440" w:hanging="537"/>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Equipment</w:t>
      </w:r>
    </w:p>
    <w:p w:rsidR="00121AAD" w:rsidRPr="00710903" w:rsidRDefault="00121AAD" w:rsidP="000C712A">
      <w:pPr>
        <w:rPr>
          <w:sz w:val="24"/>
          <w:szCs w:val="24"/>
        </w:rPr>
      </w:pPr>
    </w:p>
    <w:p w:rsidR="00121AAD" w:rsidRPr="00710903" w:rsidRDefault="00742307" w:rsidP="000C712A">
      <w:pPr>
        <w:numPr>
          <w:ilvl w:val="1"/>
          <w:numId w:val="19"/>
        </w:numPr>
        <w:tabs>
          <w:tab w:val="left" w:pos="1440"/>
        </w:tabs>
        <w:spacing w:line="239" w:lineRule="auto"/>
        <w:ind w:left="1440" w:hanging="59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Programs other than Demons Youth Hockey.</w:t>
      </w:r>
    </w:p>
    <w:p w:rsidR="00121AAD" w:rsidRPr="00710903" w:rsidRDefault="00121AAD" w:rsidP="000C712A">
      <w:pPr>
        <w:rPr>
          <w:sz w:val="24"/>
          <w:szCs w:val="24"/>
        </w:rPr>
      </w:pPr>
    </w:p>
    <w:p w:rsidR="00121AAD" w:rsidRPr="00710903" w:rsidRDefault="00742307" w:rsidP="000C712A">
      <w:pPr>
        <w:numPr>
          <w:ilvl w:val="0"/>
          <w:numId w:val="19"/>
        </w:numPr>
        <w:tabs>
          <w:tab w:val="left" w:pos="720"/>
        </w:tabs>
        <w:spacing w:line="223" w:lineRule="auto"/>
        <w:ind w:left="72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 xml:space="preserve">The </w:t>
      </w:r>
      <w:proofErr w:type="spellStart"/>
      <w:r w:rsidRPr="00710903">
        <w:rPr>
          <w:rFonts w:ascii="Times New Roman" w:eastAsia="Times New Roman" w:hAnsi="Times New Roman" w:cs="Times New Roman"/>
          <w:sz w:val="24"/>
          <w:szCs w:val="24"/>
        </w:rPr>
        <w:t>Guarnieri</w:t>
      </w:r>
      <w:proofErr w:type="spellEnd"/>
      <w:r w:rsidRPr="00710903">
        <w:rPr>
          <w:rFonts w:ascii="Times New Roman" w:eastAsia="Times New Roman" w:hAnsi="Times New Roman" w:cs="Times New Roman"/>
          <w:sz w:val="24"/>
          <w:szCs w:val="24"/>
        </w:rPr>
        <w:t xml:space="preserve"> Fund is funded through individual contributions. The total size of the </w:t>
      </w:r>
      <w:proofErr w:type="spellStart"/>
      <w:r w:rsidRPr="00710903">
        <w:rPr>
          <w:rFonts w:ascii="Times New Roman" w:eastAsia="Times New Roman" w:hAnsi="Times New Roman" w:cs="Times New Roman"/>
          <w:sz w:val="24"/>
          <w:szCs w:val="24"/>
        </w:rPr>
        <w:t>Guarnieri</w:t>
      </w:r>
      <w:proofErr w:type="spellEnd"/>
      <w:r w:rsidRPr="00710903">
        <w:rPr>
          <w:rFonts w:ascii="Times New Roman" w:eastAsia="Times New Roman" w:hAnsi="Times New Roman" w:cs="Times New Roman"/>
          <w:sz w:val="24"/>
          <w:szCs w:val="24"/>
        </w:rPr>
        <w:t xml:space="preserve"> Fund will vary year to year based on such contributions, and so the number and size of Grants will vary as well.</w:t>
      </w:r>
    </w:p>
    <w:p w:rsidR="00121AAD" w:rsidRPr="00710903" w:rsidRDefault="00121AAD" w:rsidP="000C712A">
      <w:pPr>
        <w:rPr>
          <w:sz w:val="24"/>
          <w:szCs w:val="24"/>
        </w:rPr>
      </w:pPr>
    </w:p>
    <w:p w:rsidR="00121AAD" w:rsidRPr="00710903" w:rsidRDefault="00742307" w:rsidP="000C712A">
      <w:pPr>
        <w:numPr>
          <w:ilvl w:val="0"/>
          <w:numId w:val="19"/>
        </w:numPr>
        <w:tabs>
          <w:tab w:val="left" w:pos="720"/>
        </w:tabs>
        <w:spacing w:line="215" w:lineRule="auto"/>
        <w:ind w:left="720" w:right="72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Neither the submittal of an application nor the receipt of Grants in previous years guarantees a Grant for the current season.</w:t>
      </w:r>
    </w:p>
    <w:p w:rsidR="00121AAD" w:rsidRPr="00710903" w:rsidRDefault="00121AAD" w:rsidP="000C712A">
      <w:pPr>
        <w:rPr>
          <w:sz w:val="24"/>
          <w:szCs w:val="24"/>
        </w:rPr>
      </w:pPr>
    </w:p>
    <w:p w:rsidR="00121AAD" w:rsidRDefault="00742307" w:rsidP="000C712A">
      <w:pPr>
        <w:numPr>
          <w:ilvl w:val="0"/>
          <w:numId w:val="19"/>
        </w:numPr>
        <w:tabs>
          <w:tab w:val="left" w:pos="720"/>
        </w:tabs>
        <w:spacing w:line="215" w:lineRule="auto"/>
        <w:ind w:left="720" w:right="8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To request a Grant, the Member must complete a written application form. Requests will not be accepted from a third party.</w:t>
      </w:r>
    </w:p>
    <w:p w:rsidR="00BA55CD" w:rsidRDefault="00BA55CD" w:rsidP="00BA55CD">
      <w:pPr>
        <w:pStyle w:val="ListParagraph"/>
        <w:rPr>
          <w:rFonts w:ascii="Times New Roman" w:eastAsia="Times New Roman" w:hAnsi="Times New Roman" w:cs="Times New Roman"/>
          <w:sz w:val="24"/>
          <w:szCs w:val="24"/>
        </w:rPr>
      </w:pPr>
    </w:p>
    <w:p w:rsidR="00BA55CD" w:rsidRPr="00710903" w:rsidRDefault="00BA55CD" w:rsidP="00BA55CD">
      <w:pPr>
        <w:tabs>
          <w:tab w:val="left" w:pos="720"/>
        </w:tabs>
        <w:spacing w:line="215" w:lineRule="auto"/>
        <w:ind w:left="720" w:right="80"/>
        <w:rPr>
          <w:rFonts w:ascii="Times New Roman" w:eastAsia="Times New Roman" w:hAnsi="Times New Roman" w:cs="Times New Roman"/>
          <w:sz w:val="24"/>
          <w:szCs w:val="24"/>
        </w:rPr>
      </w:pPr>
    </w:p>
    <w:p w:rsidR="00121AAD" w:rsidRPr="00710903" w:rsidRDefault="00121AAD" w:rsidP="000C712A">
      <w:pPr>
        <w:rPr>
          <w:sz w:val="24"/>
          <w:szCs w:val="24"/>
        </w:rPr>
      </w:pPr>
    </w:p>
    <w:p w:rsidR="00121AAD" w:rsidRPr="00710903" w:rsidRDefault="00742307" w:rsidP="000C712A">
      <w:pPr>
        <w:spacing w:line="239" w:lineRule="auto"/>
        <w:rPr>
          <w:sz w:val="24"/>
          <w:szCs w:val="24"/>
        </w:rPr>
      </w:pPr>
      <w:r w:rsidRPr="00710903">
        <w:rPr>
          <w:rFonts w:ascii="Times New Roman" w:eastAsia="Times New Roman" w:hAnsi="Times New Roman" w:cs="Times New Roman"/>
          <w:b/>
          <w:sz w:val="24"/>
          <w:szCs w:val="24"/>
        </w:rPr>
        <w:t xml:space="preserve">8.2: </w:t>
      </w:r>
      <w:proofErr w:type="spellStart"/>
      <w:r w:rsidRPr="00710903">
        <w:rPr>
          <w:rFonts w:ascii="Times New Roman" w:eastAsia="Times New Roman" w:hAnsi="Times New Roman" w:cs="Times New Roman"/>
          <w:b/>
          <w:sz w:val="24"/>
          <w:szCs w:val="24"/>
        </w:rPr>
        <w:t>Guarnieri</w:t>
      </w:r>
      <w:proofErr w:type="spellEnd"/>
      <w:r w:rsidRPr="00710903">
        <w:rPr>
          <w:rFonts w:ascii="Times New Roman" w:eastAsia="Times New Roman" w:hAnsi="Times New Roman" w:cs="Times New Roman"/>
          <w:b/>
          <w:sz w:val="24"/>
          <w:szCs w:val="24"/>
        </w:rPr>
        <w:t xml:space="preserve"> Fund Grant Application Procedure</w:t>
      </w:r>
    </w:p>
    <w:p w:rsidR="00121AAD" w:rsidRPr="00710903" w:rsidRDefault="00121AAD" w:rsidP="000C712A">
      <w:pPr>
        <w:rPr>
          <w:sz w:val="24"/>
          <w:szCs w:val="24"/>
        </w:rPr>
      </w:pPr>
    </w:p>
    <w:p w:rsidR="00121AAD" w:rsidRPr="00710903" w:rsidRDefault="00742307" w:rsidP="000C712A">
      <w:pPr>
        <w:numPr>
          <w:ilvl w:val="1"/>
          <w:numId w:val="20"/>
        </w:numPr>
        <w:tabs>
          <w:tab w:val="left" w:pos="720"/>
        </w:tabs>
        <w:spacing w:line="215" w:lineRule="auto"/>
        <w:ind w:left="720" w:right="58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 xml:space="preserve">Member completes a </w:t>
      </w:r>
      <w:proofErr w:type="spellStart"/>
      <w:r w:rsidRPr="00710903">
        <w:rPr>
          <w:rFonts w:ascii="Times New Roman" w:eastAsia="Times New Roman" w:hAnsi="Times New Roman" w:cs="Times New Roman"/>
          <w:sz w:val="24"/>
          <w:szCs w:val="24"/>
        </w:rPr>
        <w:t>Guarni</w:t>
      </w:r>
      <w:r w:rsidR="00BA55CD">
        <w:rPr>
          <w:rFonts w:ascii="Times New Roman" w:eastAsia="Times New Roman" w:hAnsi="Times New Roman" w:cs="Times New Roman"/>
          <w:sz w:val="24"/>
          <w:szCs w:val="24"/>
        </w:rPr>
        <w:t>eri</w:t>
      </w:r>
      <w:proofErr w:type="spellEnd"/>
      <w:r w:rsidR="00BA55CD">
        <w:rPr>
          <w:rFonts w:ascii="Times New Roman" w:eastAsia="Times New Roman" w:hAnsi="Times New Roman" w:cs="Times New Roman"/>
          <w:sz w:val="24"/>
          <w:szCs w:val="24"/>
        </w:rPr>
        <w:t xml:space="preserve"> Fund Grant Application Form which is available on the Demons Youth Hockey Website.  </w:t>
      </w:r>
    </w:p>
    <w:p w:rsidR="00121AAD" w:rsidRPr="00710903" w:rsidRDefault="00121AAD" w:rsidP="000C712A">
      <w:pPr>
        <w:rPr>
          <w:sz w:val="24"/>
          <w:szCs w:val="24"/>
        </w:rPr>
      </w:pPr>
    </w:p>
    <w:p w:rsidR="00121AAD" w:rsidRPr="00710903" w:rsidRDefault="00742307" w:rsidP="000C712A">
      <w:pPr>
        <w:numPr>
          <w:ilvl w:val="1"/>
          <w:numId w:val="20"/>
        </w:numPr>
        <w:tabs>
          <w:tab w:val="left" w:pos="720"/>
        </w:tabs>
        <w:spacing w:line="239" w:lineRule="auto"/>
        <w:ind w:left="72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Member submits the request and Application Form to any active DYHA Board Member.</w:t>
      </w:r>
    </w:p>
    <w:p w:rsidR="00121AAD" w:rsidRPr="00710903" w:rsidRDefault="00121AAD" w:rsidP="000C712A">
      <w:pPr>
        <w:rPr>
          <w:sz w:val="24"/>
          <w:szCs w:val="24"/>
        </w:rPr>
      </w:pPr>
    </w:p>
    <w:p w:rsidR="00121AAD" w:rsidRPr="00710903" w:rsidRDefault="00742307" w:rsidP="000C712A">
      <w:pPr>
        <w:numPr>
          <w:ilvl w:val="1"/>
          <w:numId w:val="20"/>
        </w:numPr>
        <w:tabs>
          <w:tab w:val="left" w:pos="720"/>
        </w:tabs>
        <w:spacing w:line="215" w:lineRule="auto"/>
        <w:ind w:left="720" w:right="90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Receiving Board Member will notify President and request will be added to the Executive Session of the upcoming monthly Board Meeting.</w:t>
      </w:r>
    </w:p>
    <w:p w:rsidR="00121AAD" w:rsidRPr="00710903" w:rsidRDefault="00121AAD" w:rsidP="000C712A">
      <w:pPr>
        <w:rPr>
          <w:sz w:val="24"/>
          <w:szCs w:val="24"/>
        </w:rPr>
      </w:pPr>
    </w:p>
    <w:p w:rsidR="00121AAD" w:rsidRPr="00710903" w:rsidRDefault="00742307" w:rsidP="000C712A">
      <w:pPr>
        <w:numPr>
          <w:ilvl w:val="1"/>
          <w:numId w:val="20"/>
        </w:numPr>
        <w:tabs>
          <w:tab w:val="left" w:pos="720"/>
        </w:tabs>
        <w:spacing w:line="239" w:lineRule="auto"/>
        <w:ind w:left="72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Request will be reviewed, discussed and voted upon at the monthly Board Meeting:</w:t>
      </w:r>
    </w:p>
    <w:p w:rsidR="00121AAD" w:rsidRPr="00710903" w:rsidRDefault="00121AAD" w:rsidP="000C712A">
      <w:pPr>
        <w:rPr>
          <w:sz w:val="24"/>
          <w:szCs w:val="24"/>
        </w:rPr>
      </w:pPr>
    </w:p>
    <w:p w:rsidR="00121AAD" w:rsidRPr="00710903" w:rsidRDefault="00742307" w:rsidP="000C712A">
      <w:pPr>
        <w:numPr>
          <w:ilvl w:val="2"/>
          <w:numId w:val="20"/>
        </w:numPr>
        <w:tabs>
          <w:tab w:val="left" w:pos="1440"/>
        </w:tabs>
        <w:spacing w:line="215" w:lineRule="auto"/>
        <w:ind w:left="1440" w:right="300" w:hanging="297"/>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If request is approved, Treasurer will inform the Member of the Grant amount and apply the appropriate credit to the Member’s account.</w:t>
      </w:r>
    </w:p>
    <w:p w:rsidR="00121AAD" w:rsidRPr="00710903" w:rsidRDefault="00121AAD" w:rsidP="000C712A">
      <w:pPr>
        <w:rPr>
          <w:sz w:val="24"/>
          <w:szCs w:val="24"/>
        </w:rPr>
      </w:pPr>
    </w:p>
    <w:p w:rsidR="00121AAD" w:rsidRPr="00710903" w:rsidRDefault="00742307" w:rsidP="000C712A">
      <w:pPr>
        <w:numPr>
          <w:ilvl w:val="2"/>
          <w:numId w:val="20"/>
        </w:numPr>
        <w:tabs>
          <w:tab w:val="left" w:pos="1440"/>
        </w:tabs>
        <w:spacing w:line="239" w:lineRule="auto"/>
        <w:ind w:left="1440" w:hanging="354"/>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If request is denied, President will communicate such results to the Member.</w:t>
      </w:r>
    </w:p>
    <w:p w:rsidR="00121AAD" w:rsidRPr="00710903" w:rsidRDefault="00121AAD" w:rsidP="000C712A">
      <w:pPr>
        <w:rPr>
          <w:sz w:val="24"/>
          <w:szCs w:val="24"/>
        </w:rPr>
      </w:pPr>
    </w:p>
    <w:p w:rsidR="00121AAD" w:rsidRPr="00710903" w:rsidRDefault="00742307" w:rsidP="000C712A">
      <w:pPr>
        <w:numPr>
          <w:ilvl w:val="0"/>
          <w:numId w:val="3"/>
        </w:numPr>
        <w:tabs>
          <w:tab w:val="left" w:pos="540"/>
        </w:tabs>
        <w:spacing w:line="239" w:lineRule="auto"/>
        <w:ind w:left="540" w:hanging="333"/>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Approved applications must contain three Board Member signatures for verification.</w:t>
      </w:r>
    </w:p>
    <w:p w:rsidR="00121AAD" w:rsidRDefault="00121AAD" w:rsidP="000C712A"/>
    <w:p w:rsidR="00121AAD" w:rsidRDefault="00121AAD" w:rsidP="000C712A">
      <w:pPr>
        <w:widowControl w:val="0"/>
        <w:spacing w:line="276" w:lineRule="auto"/>
      </w:pPr>
    </w:p>
    <w:p w:rsidR="00121AAD" w:rsidRPr="00710903" w:rsidRDefault="00742307" w:rsidP="000C712A">
      <w:pPr>
        <w:tabs>
          <w:tab w:val="left" w:pos="1440"/>
        </w:tabs>
        <w:rPr>
          <w:i/>
        </w:rPr>
      </w:pPr>
      <w:bookmarkStart w:id="11" w:name="h.26in1rg" w:colFirst="0" w:colLast="0"/>
      <w:bookmarkEnd w:id="11"/>
      <w:r w:rsidRPr="00710903">
        <w:rPr>
          <w:rFonts w:ascii="Times New Roman" w:eastAsia="Times New Roman" w:hAnsi="Times New Roman" w:cs="Times New Roman"/>
          <w:i/>
          <w:sz w:val="32"/>
          <w:szCs w:val="32"/>
          <w:u w:val="single"/>
        </w:rPr>
        <w:t>Section 9:</w:t>
      </w:r>
      <w:r w:rsidRPr="00710903">
        <w:rPr>
          <w:rFonts w:ascii="Times New Roman" w:eastAsia="Times New Roman" w:hAnsi="Times New Roman" w:cs="Times New Roman"/>
          <w:i/>
        </w:rPr>
        <w:tab/>
      </w:r>
      <w:r w:rsidRPr="00710903">
        <w:rPr>
          <w:rFonts w:ascii="Times New Roman" w:eastAsia="Times New Roman" w:hAnsi="Times New Roman" w:cs="Times New Roman"/>
          <w:i/>
          <w:sz w:val="31"/>
          <w:szCs w:val="31"/>
          <w:u w:val="single"/>
        </w:rPr>
        <w:t>League Fines</w:t>
      </w:r>
    </w:p>
    <w:p w:rsidR="00121AAD" w:rsidRDefault="00121AAD" w:rsidP="000C712A"/>
    <w:p w:rsidR="00121AAD" w:rsidRPr="00710903" w:rsidRDefault="00742307" w:rsidP="000C712A">
      <w:pPr>
        <w:rPr>
          <w:sz w:val="24"/>
          <w:szCs w:val="24"/>
        </w:rPr>
      </w:pPr>
      <w:r w:rsidRPr="00710903">
        <w:rPr>
          <w:rFonts w:ascii="Times New Roman" w:eastAsia="Times New Roman" w:hAnsi="Times New Roman" w:cs="Times New Roman"/>
          <w:b/>
          <w:sz w:val="24"/>
          <w:szCs w:val="24"/>
        </w:rPr>
        <w:t>9.1: Individual League Fines Policy</w:t>
      </w:r>
    </w:p>
    <w:p w:rsidR="00121AAD" w:rsidRPr="00710903" w:rsidRDefault="00121AAD" w:rsidP="000C712A">
      <w:pPr>
        <w:rPr>
          <w:sz w:val="24"/>
          <w:szCs w:val="24"/>
        </w:rPr>
      </w:pPr>
    </w:p>
    <w:p w:rsidR="00121AAD" w:rsidRPr="00710903" w:rsidRDefault="00742307" w:rsidP="000C712A">
      <w:pPr>
        <w:numPr>
          <w:ilvl w:val="0"/>
          <w:numId w:val="5"/>
        </w:numPr>
        <w:tabs>
          <w:tab w:val="left" w:pos="720"/>
        </w:tabs>
        <w:spacing w:line="222" w:lineRule="auto"/>
        <w:ind w:left="720" w:right="10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In the event that an individual Player is issued a monetary fine by any League for any reason, that individual Player and/or Player’s family shall be responsible for paying such fine in a timely manner.</w:t>
      </w:r>
    </w:p>
    <w:p w:rsidR="00121AAD" w:rsidRPr="00710903" w:rsidRDefault="00121AAD" w:rsidP="000C712A">
      <w:pPr>
        <w:rPr>
          <w:sz w:val="24"/>
          <w:szCs w:val="24"/>
        </w:rPr>
      </w:pPr>
    </w:p>
    <w:p w:rsidR="00121AAD" w:rsidRPr="00710903" w:rsidRDefault="00742307" w:rsidP="000C712A">
      <w:pPr>
        <w:numPr>
          <w:ilvl w:val="0"/>
          <w:numId w:val="5"/>
        </w:numPr>
        <w:tabs>
          <w:tab w:val="left" w:pos="720"/>
        </w:tabs>
        <w:spacing w:line="215" w:lineRule="auto"/>
        <w:ind w:left="720" w:right="22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In general, the League will submit an invoice directly to the DYHA, which will be paid by the DYHA in order to maintain the DYHA’s good standing in the League.</w:t>
      </w:r>
    </w:p>
    <w:p w:rsidR="00121AAD" w:rsidRPr="00710903" w:rsidRDefault="00121AAD" w:rsidP="000C712A">
      <w:pPr>
        <w:rPr>
          <w:sz w:val="24"/>
          <w:szCs w:val="24"/>
        </w:rPr>
      </w:pPr>
    </w:p>
    <w:p w:rsidR="00121AAD" w:rsidRPr="00710903" w:rsidRDefault="00742307" w:rsidP="000C712A">
      <w:pPr>
        <w:numPr>
          <w:ilvl w:val="0"/>
          <w:numId w:val="5"/>
        </w:numPr>
        <w:tabs>
          <w:tab w:val="left" w:pos="720"/>
        </w:tabs>
        <w:spacing w:line="215" w:lineRule="auto"/>
        <w:ind w:left="720" w:right="10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Upon notification from the DYHA, the Player or Player’s parents shall have one week to repay the fine amount.</w:t>
      </w:r>
    </w:p>
    <w:p w:rsidR="00121AAD" w:rsidRPr="00710903" w:rsidRDefault="00121AAD" w:rsidP="000C712A">
      <w:pPr>
        <w:rPr>
          <w:sz w:val="24"/>
          <w:szCs w:val="24"/>
        </w:rPr>
      </w:pPr>
    </w:p>
    <w:p w:rsidR="00121AAD" w:rsidRPr="00710903" w:rsidRDefault="00742307" w:rsidP="000C712A">
      <w:pPr>
        <w:numPr>
          <w:ilvl w:val="0"/>
          <w:numId w:val="5"/>
        </w:numPr>
        <w:tabs>
          <w:tab w:val="left" w:pos="720"/>
        </w:tabs>
        <w:ind w:left="72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If the fine is not repaid in that time period, the Player shall be suspended from all</w:t>
      </w:r>
    </w:p>
    <w:p w:rsidR="00121AAD" w:rsidRPr="00710903" w:rsidRDefault="00742307" w:rsidP="000C712A">
      <w:pPr>
        <w:spacing w:line="237" w:lineRule="auto"/>
        <w:ind w:left="720"/>
        <w:rPr>
          <w:sz w:val="24"/>
          <w:szCs w:val="24"/>
        </w:rPr>
      </w:pPr>
      <w:r w:rsidRPr="00710903">
        <w:rPr>
          <w:rFonts w:ascii="Times New Roman" w:eastAsia="Times New Roman" w:hAnsi="Times New Roman" w:cs="Times New Roman"/>
          <w:sz w:val="24"/>
          <w:szCs w:val="24"/>
        </w:rPr>
        <w:t xml:space="preserve">Demons’ </w:t>
      </w:r>
      <w:proofErr w:type="gramStart"/>
      <w:r w:rsidRPr="00710903">
        <w:rPr>
          <w:rFonts w:ascii="Times New Roman" w:eastAsia="Times New Roman" w:hAnsi="Times New Roman" w:cs="Times New Roman"/>
          <w:sz w:val="24"/>
          <w:szCs w:val="24"/>
        </w:rPr>
        <w:t>activities until the Player’s account is</w:t>
      </w:r>
      <w:proofErr w:type="gramEnd"/>
      <w:r w:rsidRPr="00710903">
        <w:rPr>
          <w:rFonts w:ascii="Times New Roman" w:eastAsia="Times New Roman" w:hAnsi="Times New Roman" w:cs="Times New Roman"/>
          <w:sz w:val="24"/>
          <w:szCs w:val="24"/>
        </w:rPr>
        <w:t xml:space="preserve"> paid in full.</w:t>
      </w:r>
    </w:p>
    <w:p w:rsidR="00121AAD" w:rsidRPr="00710903" w:rsidRDefault="00121AAD" w:rsidP="000C712A">
      <w:pPr>
        <w:rPr>
          <w:sz w:val="24"/>
          <w:szCs w:val="24"/>
        </w:rPr>
      </w:pPr>
    </w:p>
    <w:p w:rsidR="00121AAD" w:rsidRPr="00710903" w:rsidRDefault="00742307" w:rsidP="000C712A">
      <w:pPr>
        <w:spacing w:line="239" w:lineRule="auto"/>
        <w:rPr>
          <w:sz w:val="24"/>
          <w:szCs w:val="24"/>
        </w:rPr>
      </w:pPr>
      <w:r w:rsidRPr="00710903">
        <w:rPr>
          <w:rFonts w:ascii="Times New Roman" w:eastAsia="Times New Roman" w:hAnsi="Times New Roman" w:cs="Times New Roman"/>
          <w:b/>
          <w:sz w:val="24"/>
          <w:szCs w:val="24"/>
        </w:rPr>
        <w:t>9.2: Team League Fines Policy</w:t>
      </w:r>
    </w:p>
    <w:p w:rsidR="00121AAD" w:rsidRPr="00710903" w:rsidRDefault="00121AAD" w:rsidP="000C712A">
      <w:pPr>
        <w:rPr>
          <w:sz w:val="24"/>
          <w:szCs w:val="24"/>
        </w:rPr>
      </w:pPr>
    </w:p>
    <w:p w:rsidR="00121AAD" w:rsidRPr="00710903" w:rsidRDefault="00742307" w:rsidP="000C712A">
      <w:pPr>
        <w:numPr>
          <w:ilvl w:val="0"/>
          <w:numId w:val="7"/>
        </w:numPr>
        <w:tabs>
          <w:tab w:val="left" w:pos="720"/>
        </w:tabs>
        <w:spacing w:line="223" w:lineRule="auto"/>
        <w:ind w:left="720" w:right="22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In the event that an entire team is issued a monetary fine by any League for any reason, that team (collectively) and each of the Players (individually) shall be responsible for paying such fine in a timely manner.</w:t>
      </w:r>
    </w:p>
    <w:p w:rsidR="00121AAD" w:rsidRPr="00710903" w:rsidRDefault="00121AAD" w:rsidP="000C712A">
      <w:pPr>
        <w:rPr>
          <w:sz w:val="24"/>
          <w:szCs w:val="24"/>
        </w:rPr>
      </w:pPr>
    </w:p>
    <w:p w:rsidR="00121AAD" w:rsidRPr="00710903" w:rsidRDefault="00742307" w:rsidP="000C712A">
      <w:pPr>
        <w:numPr>
          <w:ilvl w:val="0"/>
          <w:numId w:val="7"/>
        </w:numPr>
        <w:tabs>
          <w:tab w:val="left" w:pos="720"/>
        </w:tabs>
        <w:spacing w:line="215" w:lineRule="auto"/>
        <w:ind w:left="720" w:right="22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In general, the League will submit an invoice directly to the DYHA, which will be paid by the DYHA in order to maintain the DYHA’s good standing in the League.</w:t>
      </w:r>
    </w:p>
    <w:p w:rsidR="00121AAD" w:rsidRPr="00710903" w:rsidRDefault="00121AAD" w:rsidP="000C712A">
      <w:pPr>
        <w:rPr>
          <w:sz w:val="24"/>
          <w:szCs w:val="24"/>
        </w:rPr>
      </w:pPr>
    </w:p>
    <w:p w:rsidR="00121AAD" w:rsidRPr="00710903" w:rsidRDefault="00742307" w:rsidP="000C712A">
      <w:pPr>
        <w:numPr>
          <w:ilvl w:val="0"/>
          <w:numId w:val="7"/>
        </w:numPr>
        <w:tabs>
          <w:tab w:val="left" w:pos="720"/>
        </w:tabs>
        <w:spacing w:line="215" w:lineRule="auto"/>
        <w:ind w:left="720" w:right="20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lastRenderedPageBreak/>
        <w:t>Upon notification from the DYHA, the team shall have two weeks to collect the money from individual players and repay the fine amount.</w:t>
      </w:r>
    </w:p>
    <w:p w:rsidR="00121AAD" w:rsidRPr="00710903" w:rsidRDefault="00121AAD" w:rsidP="000C712A">
      <w:pPr>
        <w:rPr>
          <w:sz w:val="24"/>
          <w:szCs w:val="24"/>
        </w:rPr>
      </w:pPr>
    </w:p>
    <w:p w:rsidR="00121AAD" w:rsidRPr="00710903" w:rsidRDefault="00742307" w:rsidP="000C712A">
      <w:pPr>
        <w:numPr>
          <w:ilvl w:val="0"/>
          <w:numId w:val="7"/>
        </w:numPr>
        <w:tabs>
          <w:tab w:val="left" w:pos="720"/>
        </w:tabs>
        <w:spacing w:line="223" w:lineRule="auto"/>
        <w:ind w:left="720" w:right="48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If the fine is not repaid in that time period, then the DYHA will issue individual notifications to each of the Players on the team that they are responsible for an equal share of the fine amount.</w:t>
      </w:r>
    </w:p>
    <w:p w:rsidR="00121AAD" w:rsidRPr="00710903" w:rsidRDefault="00121AAD" w:rsidP="000C712A">
      <w:pPr>
        <w:rPr>
          <w:sz w:val="24"/>
          <w:szCs w:val="24"/>
        </w:rPr>
      </w:pPr>
    </w:p>
    <w:p w:rsidR="00121AAD" w:rsidRPr="00710903" w:rsidRDefault="00742307" w:rsidP="000C712A">
      <w:pPr>
        <w:numPr>
          <w:ilvl w:val="0"/>
          <w:numId w:val="7"/>
        </w:numPr>
        <w:tabs>
          <w:tab w:val="left" w:pos="720"/>
        </w:tabs>
        <w:spacing w:line="215" w:lineRule="auto"/>
        <w:ind w:left="720" w:right="18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Upon notification from the DYHA, each Player or Player’s parents shall have one week to repay their share of the fine amount.</w:t>
      </w:r>
    </w:p>
    <w:p w:rsidR="00121AAD" w:rsidRPr="00710903" w:rsidRDefault="00121AAD" w:rsidP="000C712A">
      <w:pPr>
        <w:rPr>
          <w:sz w:val="24"/>
          <w:szCs w:val="24"/>
        </w:rPr>
      </w:pPr>
    </w:p>
    <w:p w:rsidR="00121AAD" w:rsidRPr="00710903" w:rsidRDefault="00742307" w:rsidP="000C712A">
      <w:pPr>
        <w:numPr>
          <w:ilvl w:val="0"/>
          <w:numId w:val="7"/>
        </w:numPr>
        <w:tabs>
          <w:tab w:val="left" w:pos="720"/>
        </w:tabs>
        <w:spacing w:line="215" w:lineRule="auto"/>
        <w:ind w:left="720" w:right="4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If any Player does not repay their share of the fine in that time period, that Player shall be suspended from all Demons’ activities until the Player’s account is paid in full.</w:t>
      </w:r>
    </w:p>
    <w:p w:rsidR="00121AAD" w:rsidRPr="00710903" w:rsidRDefault="00121AAD" w:rsidP="000C712A">
      <w:pPr>
        <w:rPr>
          <w:sz w:val="24"/>
          <w:szCs w:val="24"/>
        </w:rPr>
      </w:pPr>
    </w:p>
    <w:p w:rsidR="00121AAD" w:rsidRPr="00710903" w:rsidRDefault="00742307" w:rsidP="000C712A">
      <w:pPr>
        <w:spacing w:line="239" w:lineRule="auto"/>
        <w:rPr>
          <w:sz w:val="24"/>
          <w:szCs w:val="24"/>
        </w:rPr>
      </w:pPr>
      <w:r w:rsidRPr="00710903">
        <w:rPr>
          <w:rFonts w:ascii="Times New Roman" w:eastAsia="Times New Roman" w:hAnsi="Times New Roman" w:cs="Times New Roman"/>
          <w:b/>
          <w:sz w:val="24"/>
          <w:szCs w:val="24"/>
        </w:rPr>
        <w:t>9.3: Disputed Fines Policy</w:t>
      </w:r>
    </w:p>
    <w:p w:rsidR="00121AAD" w:rsidRPr="00710903" w:rsidRDefault="00121AAD" w:rsidP="000C712A">
      <w:pPr>
        <w:rPr>
          <w:sz w:val="24"/>
          <w:szCs w:val="24"/>
        </w:rPr>
      </w:pPr>
    </w:p>
    <w:p w:rsidR="00121AAD" w:rsidRPr="00710903" w:rsidRDefault="00742307" w:rsidP="000C712A">
      <w:pPr>
        <w:numPr>
          <w:ilvl w:val="0"/>
          <w:numId w:val="9"/>
        </w:numPr>
        <w:tabs>
          <w:tab w:val="left" w:pos="720"/>
        </w:tabs>
        <w:spacing w:line="222" w:lineRule="auto"/>
        <w:ind w:left="72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In the event that an individual Player or team wishes to dispute a fine that has been issued by a League, that individual Player and/or team needs to submit such dispute to the Demons Board in writing within one week of the fine being issued.</w:t>
      </w:r>
    </w:p>
    <w:p w:rsidR="00121AAD" w:rsidRPr="00710903" w:rsidRDefault="00121AAD" w:rsidP="000C712A">
      <w:pPr>
        <w:rPr>
          <w:sz w:val="24"/>
          <w:szCs w:val="24"/>
        </w:rPr>
      </w:pPr>
    </w:p>
    <w:p w:rsidR="00121AAD" w:rsidRDefault="00742307" w:rsidP="000C712A">
      <w:pPr>
        <w:numPr>
          <w:ilvl w:val="0"/>
          <w:numId w:val="9"/>
        </w:numPr>
        <w:tabs>
          <w:tab w:val="left" w:pos="720"/>
        </w:tabs>
        <w:spacing w:line="215" w:lineRule="auto"/>
        <w:ind w:left="720" w:right="580" w:hanging="359"/>
      </w:pPr>
      <w:r w:rsidRPr="00710903">
        <w:rPr>
          <w:rFonts w:ascii="Times New Roman" w:eastAsia="Times New Roman" w:hAnsi="Times New Roman" w:cs="Times New Roman"/>
          <w:sz w:val="24"/>
          <w:szCs w:val="24"/>
        </w:rPr>
        <w:t>Once the dispute is resolve, and assuming that the fine remains, then the policy and timing of fine repayment described above shall apply.</w:t>
      </w:r>
    </w:p>
    <w:p w:rsidR="00121AAD" w:rsidRDefault="00121AAD" w:rsidP="000C712A">
      <w:pPr>
        <w:widowControl w:val="0"/>
        <w:spacing w:line="276" w:lineRule="auto"/>
      </w:pPr>
    </w:p>
    <w:p w:rsidR="00710903" w:rsidRDefault="00710903" w:rsidP="000C712A">
      <w:pPr>
        <w:rPr>
          <w:rFonts w:ascii="Times New Roman" w:eastAsia="Times New Roman" w:hAnsi="Times New Roman" w:cs="Times New Roman"/>
          <w:b/>
          <w:sz w:val="32"/>
          <w:szCs w:val="32"/>
          <w:u w:val="single"/>
        </w:rPr>
      </w:pPr>
      <w:bookmarkStart w:id="12" w:name="h.lnxbz9" w:colFirst="0" w:colLast="0"/>
      <w:bookmarkEnd w:id="12"/>
    </w:p>
    <w:p w:rsidR="00710903" w:rsidRDefault="00710903" w:rsidP="000C712A">
      <w:pPr>
        <w:rPr>
          <w:rFonts w:ascii="Times New Roman" w:eastAsia="Times New Roman" w:hAnsi="Times New Roman" w:cs="Times New Roman"/>
          <w:b/>
          <w:sz w:val="32"/>
          <w:szCs w:val="32"/>
          <w:u w:val="single"/>
        </w:rPr>
      </w:pPr>
    </w:p>
    <w:p w:rsidR="00710903" w:rsidRDefault="00710903" w:rsidP="000C712A">
      <w:pPr>
        <w:rPr>
          <w:rFonts w:ascii="Times New Roman" w:eastAsia="Times New Roman" w:hAnsi="Times New Roman" w:cs="Times New Roman"/>
          <w:b/>
          <w:sz w:val="32"/>
          <w:szCs w:val="32"/>
          <w:u w:val="single"/>
        </w:rPr>
      </w:pPr>
    </w:p>
    <w:p w:rsidR="00710903" w:rsidRDefault="00710903" w:rsidP="000C712A">
      <w:pPr>
        <w:rPr>
          <w:rFonts w:ascii="Times New Roman" w:eastAsia="Times New Roman" w:hAnsi="Times New Roman" w:cs="Times New Roman"/>
          <w:b/>
          <w:sz w:val="32"/>
          <w:szCs w:val="32"/>
          <w:u w:val="single"/>
        </w:rPr>
      </w:pPr>
    </w:p>
    <w:p w:rsidR="00710903" w:rsidRDefault="00710903" w:rsidP="000C712A">
      <w:pPr>
        <w:rPr>
          <w:rFonts w:ascii="Times New Roman" w:eastAsia="Times New Roman" w:hAnsi="Times New Roman" w:cs="Times New Roman"/>
          <w:b/>
          <w:sz w:val="32"/>
          <w:szCs w:val="32"/>
          <w:u w:val="single"/>
        </w:rPr>
      </w:pPr>
    </w:p>
    <w:p w:rsidR="00710903" w:rsidRDefault="00710903" w:rsidP="000C712A">
      <w:pPr>
        <w:rPr>
          <w:rFonts w:ascii="Times New Roman" w:eastAsia="Times New Roman" w:hAnsi="Times New Roman" w:cs="Times New Roman"/>
          <w:b/>
          <w:sz w:val="32"/>
          <w:szCs w:val="32"/>
          <w:u w:val="single"/>
        </w:rPr>
      </w:pPr>
    </w:p>
    <w:p w:rsidR="00710903" w:rsidRDefault="00710903" w:rsidP="000C712A">
      <w:pPr>
        <w:rPr>
          <w:rFonts w:ascii="Times New Roman" w:eastAsia="Times New Roman" w:hAnsi="Times New Roman" w:cs="Times New Roman"/>
          <w:b/>
          <w:sz w:val="32"/>
          <w:szCs w:val="32"/>
          <w:u w:val="single"/>
        </w:rPr>
      </w:pPr>
    </w:p>
    <w:p w:rsidR="00710903" w:rsidRDefault="00710903" w:rsidP="000C712A">
      <w:pPr>
        <w:rPr>
          <w:rFonts w:ascii="Times New Roman" w:eastAsia="Times New Roman" w:hAnsi="Times New Roman" w:cs="Times New Roman"/>
          <w:b/>
          <w:sz w:val="32"/>
          <w:szCs w:val="32"/>
          <w:u w:val="single"/>
        </w:rPr>
      </w:pPr>
    </w:p>
    <w:p w:rsidR="00710903" w:rsidRDefault="00710903" w:rsidP="000C712A">
      <w:pPr>
        <w:rPr>
          <w:rFonts w:ascii="Times New Roman" w:eastAsia="Times New Roman" w:hAnsi="Times New Roman" w:cs="Times New Roman"/>
          <w:b/>
          <w:sz w:val="32"/>
          <w:szCs w:val="32"/>
          <w:u w:val="single"/>
        </w:rPr>
      </w:pPr>
    </w:p>
    <w:p w:rsidR="00710903" w:rsidRDefault="00710903" w:rsidP="000C712A">
      <w:pPr>
        <w:rPr>
          <w:rFonts w:ascii="Times New Roman" w:eastAsia="Times New Roman" w:hAnsi="Times New Roman" w:cs="Times New Roman"/>
          <w:b/>
          <w:sz w:val="32"/>
          <w:szCs w:val="32"/>
          <w:u w:val="single"/>
        </w:rPr>
      </w:pPr>
    </w:p>
    <w:p w:rsidR="00710903" w:rsidRDefault="00710903" w:rsidP="000C712A">
      <w:pPr>
        <w:rPr>
          <w:rFonts w:ascii="Times New Roman" w:eastAsia="Times New Roman" w:hAnsi="Times New Roman" w:cs="Times New Roman"/>
          <w:b/>
          <w:sz w:val="32"/>
          <w:szCs w:val="32"/>
          <w:u w:val="single"/>
        </w:rPr>
      </w:pPr>
    </w:p>
    <w:p w:rsidR="00710903" w:rsidRDefault="00710903" w:rsidP="000C712A">
      <w:pPr>
        <w:rPr>
          <w:rFonts w:ascii="Times New Roman" w:eastAsia="Times New Roman" w:hAnsi="Times New Roman" w:cs="Times New Roman"/>
          <w:b/>
          <w:sz w:val="32"/>
          <w:szCs w:val="32"/>
          <w:u w:val="single"/>
        </w:rPr>
      </w:pPr>
    </w:p>
    <w:p w:rsidR="00710903" w:rsidRDefault="00710903" w:rsidP="000C712A">
      <w:pPr>
        <w:rPr>
          <w:rFonts w:ascii="Times New Roman" w:eastAsia="Times New Roman" w:hAnsi="Times New Roman" w:cs="Times New Roman"/>
          <w:b/>
          <w:sz w:val="32"/>
          <w:szCs w:val="32"/>
          <w:u w:val="single"/>
        </w:rPr>
      </w:pPr>
    </w:p>
    <w:p w:rsidR="00710903" w:rsidRDefault="00710903" w:rsidP="000C712A">
      <w:pPr>
        <w:rPr>
          <w:rFonts w:ascii="Times New Roman" w:eastAsia="Times New Roman" w:hAnsi="Times New Roman" w:cs="Times New Roman"/>
          <w:b/>
          <w:sz w:val="32"/>
          <w:szCs w:val="32"/>
          <w:u w:val="single"/>
        </w:rPr>
      </w:pPr>
    </w:p>
    <w:p w:rsidR="00710903" w:rsidRDefault="00710903" w:rsidP="000C712A">
      <w:pPr>
        <w:rPr>
          <w:rFonts w:ascii="Times New Roman" w:eastAsia="Times New Roman" w:hAnsi="Times New Roman" w:cs="Times New Roman"/>
          <w:b/>
          <w:sz w:val="32"/>
          <w:szCs w:val="32"/>
          <w:u w:val="single"/>
        </w:rPr>
      </w:pPr>
    </w:p>
    <w:p w:rsidR="00AB1280" w:rsidRDefault="00AB1280" w:rsidP="000C712A">
      <w:pPr>
        <w:rPr>
          <w:rFonts w:ascii="Times New Roman" w:eastAsia="Times New Roman" w:hAnsi="Times New Roman" w:cs="Times New Roman"/>
          <w:b/>
          <w:sz w:val="32"/>
          <w:szCs w:val="32"/>
          <w:u w:val="single"/>
        </w:rPr>
      </w:pPr>
    </w:p>
    <w:p w:rsidR="00AB1280" w:rsidRDefault="00AB1280" w:rsidP="000C712A">
      <w:pPr>
        <w:rPr>
          <w:rFonts w:ascii="Times New Roman" w:eastAsia="Times New Roman" w:hAnsi="Times New Roman" w:cs="Times New Roman"/>
          <w:b/>
          <w:sz w:val="32"/>
          <w:szCs w:val="32"/>
          <w:u w:val="single"/>
        </w:rPr>
      </w:pPr>
    </w:p>
    <w:p w:rsidR="00AB1280" w:rsidRDefault="00AB1280" w:rsidP="000C712A">
      <w:pPr>
        <w:rPr>
          <w:rFonts w:ascii="Times New Roman" w:eastAsia="Times New Roman" w:hAnsi="Times New Roman" w:cs="Times New Roman"/>
          <w:b/>
          <w:sz w:val="32"/>
          <w:szCs w:val="32"/>
          <w:u w:val="single"/>
        </w:rPr>
      </w:pPr>
    </w:p>
    <w:p w:rsidR="00AB1280" w:rsidRDefault="00AB1280" w:rsidP="000C712A">
      <w:pPr>
        <w:rPr>
          <w:rFonts w:ascii="Times New Roman" w:eastAsia="Times New Roman" w:hAnsi="Times New Roman" w:cs="Times New Roman"/>
          <w:b/>
          <w:sz w:val="32"/>
          <w:szCs w:val="32"/>
          <w:u w:val="single"/>
        </w:rPr>
      </w:pPr>
    </w:p>
    <w:p w:rsidR="00AB1280" w:rsidRDefault="00AB1280" w:rsidP="000C712A">
      <w:pPr>
        <w:rPr>
          <w:rFonts w:ascii="Times New Roman" w:eastAsia="Times New Roman" w:hAnsi="Times New Roman" w:cs="Times New Roman"/>
          <w:b/>
          <w:sz w:val="32"/>
          <w:szCs w:val="32"/>
          <w:u w:val="single"/>
        </w:rPr>
      </w:pPr>
    </w:p>
    <w:p w:rsidR="00121AAD" w:rsidRPr="00710903" w:rsidRDefault="00742307" w:rsidP="000C712A">
      <w:pPr>
        <w:rPr>
          <w:b/>
        </w:rPr>
      </w:pPr>
      <w:r w:rsidRPr="00710903">
        <w:rPr>
          <w:rFonts w:ascii="Times New Roman" w:eastAsia="Times New Roman" w:hAnsi="Times New Roman" w:cs="Times New Roman"/>
          <w:b/>
          <w:sz w:val="32"/>
          <w:szCs w:val="32"/>
          <w:u w:val="single"/>
        </w:rPr>
        <w:t>Registration Policies</w:t>
      </w:r>
    </w:p>
    <w:p w:rsidR="00121AAD" w:rsidRDefault="00121AAD" w:rsidP="000C712A"/>
    <w:p w:rsidR="00121AAD" w:rsidRPr="00710903" w:rsidRDefault="00742307" w:rsidP="000C712A">
      <w:pPr>
        <w:rPr>
          <w:i/>
        </w:rPr>
      </w:pPr>
      <w:r w:rsidRPr="00710903">
        <w:rPr>
          <w:rFonts w:ascii="Times New Roman" w:eastAsia="Times New Roman" w:hAnsi="Times New Roman" w:cs="Times New Roman"/>
          <w:i/>
          <w:sz w:val="32"/>
          <w:szCs w:val="32"/>
          <w:u w:val="single"/>
        </w:rPr>
        <w:t>Section 10: USA Hockey Registration</w:t>
      </w:r>
    </w:p>
    <w:p w:rsidR="00121AAD" w:rsidRDefault="00121AAD" w:rsidP="000C712A"/>
    <w:p w:rsidR="00121AAD" w:rsidRPr="00710903" w:rsidRDefault="00742307" w:rsidP="000C712A">
      <w:pPr>
        <w:rPr>
          <w:rFonts w:ascii="Times New Roman" w:hAnsi="Times New Roman" w:cs="Times New Roman"/>
          <w:sz w:val="24"/>
          <w:szCs w:val="24"/>
        </w:rPr>
      </w:pPr>
      <w:r w:rsidRPr="00710903">
        <w:rPr>
          <w:rFonts w:ascii="Times New Roman" w:eastAsia="Times New Roman" w:hAnsi="Times New Roman" w:cs="Times New Roman"/>
          <w:b/>
          <w:sz w:val="24"/>
          <w:szCs w:val="24"/>
        </w:rPr>
        <w:t>10.1: Registration Policy</w:t>
      </w:r>
    </w:p>
    <w:p w:rsidR="00121AAD" w:rsidRPr="00710903" w:rsidRDefault="00121AAD" w:rsidP="000C712A">
      <w:pPr>
        <w:rPr>
          <w:rFonts w:ascii="Times New Roman" w:hAnsi="Times New Roman" w:cs="Times New Roman"/>
          <w:sz w:val="24"/>
          <w:szCs w:val="24"/>
        </w:rPr>
      </w:pPr>
    </w:p>
    <w:p w:rsidR="00121AAD" w:rsidRPr="00710903" w:rsidRDefault="00742307" w:rsidP="000C712A">
      <w:pPr>
        <w:numPr>
          <w:ilvl w:val="0"/>
          <w:numId w:val="11"/>
        </w:numPr>
        <w:tabs>
          <w:tab w:val="left" w:pos="720"/>
        </w:tabs>
        <w:spacing w:line="213" w:lineRule="auto"/>
        <w:ind w:left="720" w:right="62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Yearly, all DYHA players, coaches, and assistant coaches must register with USA Hockey to participate in practices and games.</w:t>
      </w:r>
    </w:p>
    <w:p w:rsidR="00121AAD" w:rsidRPr="00710903" w:rsidRDefault="00121AAD" w:rsidP="000C712A">
      <w:pPr>
        <w:rPr>
          <w:rFonts w:ascii="Times New Roman" w:hAnsi="Times New Roman" w:cs="Times New Roman"/>
          <w:sz w:val="24"/>
          <w:szCs w:val="24"/>
        </w:rPr>
      </w:pPr>
    </w:p>
    <w:p w:rsidR="00121AAD" w:rsidRPr="00710903" w:rsidRDefault="00742307" w:rsidP="000C712A">
      <w:pPr>
        <w:rPr>
          <w:rFonts w:ascii="Times New Roman" w:hAnsi="Times New Roman" w:cs="Times New Roman"/>
          <w:sz w:val="24"/>
          <w:szCs w:val="24"/>
        </w:rPr>
      </w:pPr>
      <w:r w:rsidRPr="00710903">
        <w:rPr>
          <w:rFonts w:ascii="Times New Roman" w:eastAsia="Times New Roman" w:hAnsi="Times New Roman" w:cs="Times New Roman"/>
          <w:b/>
          <w:sz w:val="24"/>
          <w:szCs w:val="24"/>
        </w:rPr>
        <w:t>10.2: Registration Procedures</w:t>
      </w:r>
    </w:p>
    <w:p w:rsidR="00121AAD" w:rsidRPr="00710903" w:rsidRDefault="00121AAD" w:rsidP="000C712A">
      <w:pPr>
        <w:rPr>
          <w:rFonts w:ascii="Times New Roman" w:hAnsi="Times New Roman" w:cs="Times New Roman"/>
          <w:sz w:val="24"/>
          <w:szCs w:val="24"/>
        </w:rPr>
      </w:pPr>
    </w:p>
    <w:p w:rsidR="00121AAD" w:rsidRPr="00710903" w:rsidRDefault="00742307" w:rsidP="000C712A">
      <w:pPr>
        <w:tabs>
          <w:tab w:val="left" w:pos="700"/>
        </w:tabs>
        <w:ind w:left="360"/>
        <w:rPr>
          <w:rFonts w:ascii="Times New Roman" w:hAnsi="Times New Roman" w:cs="Times New Roman"/>
          <w:sz w:val="24"/>
          <w:szCs w:val="24"/>
        </w:rPr>
      </w:pPr>
      <w:r w:rsidRPr="00710903">
        <w:rPr>
          <w:rFonts w:ascii="Times New Roman" w:eastAsia="Times New Roman" w:hAnsi="Times New Roman" w:cs="Times New Roman"/>
          <w:sz w:val="24"/>
          <w:szCs w:val="24"/>
        </w:rPr>
        <w:t>a.</w:t>
      </w:r>
      <w:r w:rsidRPr="00710903">
        <w:rPr>
          <w:rFonts w:ascii="Times New Roman" w:eastAsia="Times New Roman" w:hAnsi="Times New Roman" w:cs="Times New Roman"/>
          <w:sz w:val="24"/>
          <w:szCs w:val="24"/>
        </w:rPr>
        <w:tab/>
        <w:t>Players and coaches should follow the registration instructions at:</w:t>
      </w:r>
    </w:p>
    <w:p w:rsidR="00121AAD" w:rsidRPr="00710903" w:rsidRDefault="00121AAD" w:rsidP="000C712A">
      <w:pPr>
        <w:rPr>
          <w:rFonts w:ascii="Times New Roman" w:hAnsi="Times New Roman" w:cs="Times New Roman"/>
          <w:sz w:val="24"/>
          <w:szCs w:val="24"/>
        </w:rPr>
      </w:pPr>
    </w:p>
    <w:p w:rsidR="00121AAD" w:rsidRDefault="00FC4E5B" w:rsidP="000C712A">
      <w:pPr>
        <w:ind w:left="2160"/>
        <w:rPr>
          <w:rFonts w:ascii="Times New Roman" w:hAnsi="Times New Roman" w:cs="Times New Roman"/>
          <w:sz w:val="24"/>
          <w:szCs w:val="24"/>
        </w:rPr>
      </w:pPr>
      <w:hyperlink r:id="rId9" w:history="1">
        <w:r w:rsidR="003C33E4" w:rsidRPr="006F1210">
          <w:rPr>
            <w:rStyle w:val="Hyperlink"/>
            <w:rFonts w:ascii="Times New Roman" w:hAnsi="Times New Roman" w:cs="Times New Roman"/>
            <w:sz w:val="24"/>
            <w:szCs w:val="24"/>
          </w:rPr>
          <w:t>https://www.usahockeyregistration.com/login_input.action</w:t>
        </w:r>
      </w:hyperlink>
    </w:p>
    <w:p w:rsidR="00121AAD" w:rsidRPr="00710903" w:rsidRDefault="00121AAD" w:rsidP="000C712A">
      <w:pPr>
        <w:rPr>
          <w:rFonts w:ascii="Times New Roman" w:hAnsi="Times New Roman" w:cs="Times New Roman"/>
          <w:sz w:val="24"/>
          <w:szCs w:val="24"/>
        </w:rPr>
      </w:pPr>
    </w:p>
    <w:p w:rsidR="00121AAD" w:rsidRPr="00710903" w:rsidRDefault="00742307" w:rsidP="000C712A">
      <w:pPr>
        <w:tabs>
          <w:tab w:val="left" w:pos="700"/>
        </w:tabs>
        <w:spacing w:line="239" w:lineRule="auto"/>
        <w:ind w:left="360"/>
        <w:rPr>
          <w:rFonts w:ascii="Times New Roman" w:hAnsi="Times New Roman" w:cs="Times New Roman"/>
          <w:sz w:val="24"/>
          <w:szCs w:val="24"/>
        </w:rPr>
      </w:pPr>
      <w:r w:rsidRPr="00710903">
        <w:rPr>
          <w:rFonts w:ascii="Times New Roman" w:eastAsia="Times New Roman" w:hAnsi="Times New Roman" w:cs="Times New Roman"/>
          <w:sz w:val="24"/>
          <w:szCs w:val="24"/>
        </w:rPr>
        <w:t>b.</w:t>
      </w:r>
      <w:r w:rsidRPr="00710903">
        <w:rPr>
          <w:rFonts w:ascii="Times New Roman" w:eastAsia="Times New Roman" w:hAnsi="Times New Roman" w:cs="Times New Roman"/>
          <w:sz w:val="24"/>
          <w:szCs w:val="24"/>
        </w:rPr>
        <w:tab/>
        <w:t>An additional registration receipt should be requested and forwarded to:</w:t>
      </w:r>
    </w:p>
    <w:p w:rsidR="00121AAD" w:rsidRPr="003C33E4" w:rsidRDefault="00121AAD" w:rsidP="000C712A">
      <w:pPr>
        <w:rPr>
          <w:rFonts w:ascii="Times New Roman" w:hAnsi="Times New Roman" w:cs="Times New Roman"/>
          <w:sz w:val="24"/>
          <w:szCs w:val="24"/>
        </w:rPr>
      </w:pPr>
    </w:p>
    <w:p w:rsidR="003C33E4" w:rsidRPr="003C33E4" w:rsidRDefault="003C33E4" w:rsidP="003C33E4">
      <w:pPr>
        <w:ind w:left="2160"/>
        <w:rPr>
          <w:rStyle w:val="Hyperlink"/>
          <w:rFonts w:ascii="Times New Roman" w:hAnsi="Times New Roman" w:cs="Times New Roman"/>
          <w:sz w:val="24"/>
          <w:szCs w:val="24"/>
        </w:rPr>
      </w:pPr>
      <w:r>
        <w:rPr>
          <w:rStyle w:val="Hyperlink"/>
          <w:rFonts w:ascii="Times New Roman" w:hAnsi="Times New Roman" w:cs="Times New Roman"/>
          <w:sz w:val="24"/>
          <w:szCs w:val="24"/>
        </w:rPr>
        <w:fldChar w:fldCharType="begin"/>
      </w:r>
      <w:r>
        <w:rPr>
          <w:rStyle w:val="Hyperlink"/>
          <w:rFonts w:ascii="Times New Roman" w:hAnsi="Times New Roman" w:cs="Times New Roman"/>
          <w:sz w:val="24"/>
          <w:szCs w:val="24"/>
        </w:rPr>
        <w:instrText xml:space="preserve"> HYPERLINK "mailto:registrar@demonsyouthhockey.org" </w:instrText>
      </w:r>
      <w:r>
        <w:rPr>
          <w:rStyle w:val="Hyperlink"/>
          <w:rFonts w:ascii="Times New Roman" w:hAnsi="Times New Roman" w:cs="Times New Roman"/>
          <w:sz w:val="24"/>
          <w:szCs w:val="24"/>
        </w:rPr>
        <w:fldChar w:fldCharType="separate"/>
      </w:r>
      <w:r w:rsidR="00742307" w:rsidRPr="003C33E4">
        <w:rPr>
          <w:rStyle w:val="Hyperlink"/>
          <w:rFonts w:ascii="Times New Roman" w:hAnsi="Times New Roman" w:cs="Times New Roman"/>
          <w:sz w:val="24"/>
          <w:szCs w:val="24"/>
        </w:rPr>
        <w:t>registrar@demonsyouthhockey.org</w:t>
      </w:r>
    </w:p>
    <w:p w:rsidR="00121AAD" w:rsidRPr="00710903" w:rsidRDefault="003C33E4" w:rsidP="000C712A">
      <w:pPr>
        <w:rPr>
          <w:rFonts w:ascii="Times New Roman" w:hAnsi="Times New Roman" w:cs="Times New Roman"/>
          <w:sz w:val="24"/>
          <w:szCs w:val="24"/>
        </w:rPr>
      </w:pPr>
      <w:r>
        <w:rPr>
          <w:rStyle w:val="Hyperlink"/>
          <w:rFonts w:ascii="Times New Roman" w:hAnsi="Times New Roman" w:cs="Times New Roman"/>
          <w:sz w:val="24"/>
          <w:szCs w:val="24"/>
        </w:rPr>
        <w:fldChar w:fldCharType="end"/>
      </w:r>
      <w:hyperlink r:id="rId10"/>
    </w:p>
    <w:p w:rsidR="00121AAD" w:rsidRPr="00710903" w:rsidRDefault="00742307" w:rsidP="000C712A">
      <w:pPr>
        <w:spacing w:line="239" w:lineRule="auto"/>
        <w:rPr>
          <w:rFonts w:ascii="Times New Roman" w:hAnsi="Times New Roman" w:cs="Times New Roman"/>
          <w:sz w:val="24"/>
          <w:szCs w:val="24"/>
        </w:rPr>
      </w:pPr>
      <w:r w:rsidRPr="00710903">
        <w:rPr>
          <w:rFonts w:ascii="Times New Roman" w:eastAsia="Times New Roman" w:hAnsi="Times New Roman" w:cs="Times New Roman"/>
          <w:b/>
          <w:sz w:val="24"/>
          <w:szCs w:val="24"/>
        </w:rPr>
        <w:t>10.3: Financial Release Procedure</w:t>
      </w:r>
    </w:p>
    <w:p w:rsidR="00121AAD" w:rsidRPr="00710903" w:rsidRDefault="00121AAD" w:rsidP="000C712A">
      <w:pPr>
        <w:rPr>
          <w:rFonts w:ascii="Times New Roman" w:hAnsi="Times New Roman" w:cs="Times New Roman"/>
          <w:sz w:val="24"/>
          <w:szCs w:val="24"/>
        </w:rPr>
      </w:pPr>
    </w:p>
    <w:p w:rsidR="00121AAD" w:rsidRPr="00710903" w:rsidRDefault="00742307" w:rsidP="000C712A">
      <w:pPr>
        <w:numPr>
          <w:ilvl w:val="0"/>
          <w:numId w:val="12"/>
        </w:numPr>
        <w:tabs>
          <w:tab w:val="left" w:pos="720"/>
        </w:tabs>
        <w:spacing w:line="223" w:lineRule="auto"/>
        <w:ind w:left="720" w:right="10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Pursuant to Mass Hockey rules and regulations, any player coming into a program who played elsewhere the previous season must provide a written financial release from their previous program to the new organization at the time of registration.</w:t>
      </w:r>
    </w:p>
    <w:p w:rsidR="00121AAD" w:rsidRPr="00710903" w:rsidRDefault="00121AAD" w:rsidP="000C712A">
      <w:pPr>
        <w:rPr>
          <w:rFonts w:ascii="Times New Roman" w:hAnsi="Times New Roman" w:cs="Times New Roman"/>
          <w:sz w:val="24"/>
          <w:szCs w:val="24"/>
        </w:rPr>
      </w:pPr>
    </w:p>
    <w:p w:rsidR="00121AAD" w:rsidRPr="00710903" w:rsidRDefault="00742307" w:rsidP="000C712A">
      <w:pPr>
        <w:numPr>
          <w:ilvl w:val="0"/>
          <w:numId w:val="12"/>
        </w:numPr>
        <w:tabs>
          <w:tab w:val="left" w:pos="720"/>
        </w:tabs>
        <w:spacing w:line="215" w:lineRule="auto"/>
        <w:ind w:left="720" w:right="20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 xml:space="preserve">Requests for financial released from the Demons organization should be directed to the Treasurer at </w:t>
      </w:r>
      <w:hyperlink r:id="rId11">
        <w:r w:rsidRPr="003C33E4">
          <w:rPr>
            <w:rStyle w:val="Hyperlink"/>
            <w:rFonts w:ascii="Times New Roman" w:hAnsi="Times New Roman" w:cs="Times New Roman"/>
            <w:sz w:val="24"/>
            <w:szCs w:val="24"/>
          </w:rPr>
          <w:t>treasurer@demonsyouthhockey.com</w:t>
        </w:r>
        <w:r w:rsidRPr="00710903">
          <w:rPr>
            <w:rFonts w:ascii="Times New Roman" w:eastAsia="Times New Roman" w:hAnsi="Times New Roman" w:cs="Times New Roman"/>
            <w:sz w:val="24"/>
            <w:szCs w:val="24"/>
          </w:rPr>
          <w:t>.</w:t>
        </w:r>
      </w:hyperlink>
    </w:p>
    <w:p w:rsidR="00121AAD" w:rsidRPr="00710903" w:rsidRDefault="00FC4E5B" w:rsidP="000C712A">
      <w:pPr>
        <w:rPr>
          <w:rFonts w:ascii="Times New Roman" w:hAnsi="Times New Roman" w:cs="Times New Roman"/>
          <w:sz w:val="24"/>
          <w:szCs w:val="24"/>
        </w:rPr>
      </w:pPr>
      <w:hyperlink r:id="rId12"/>
    </w:p>
    <w:p w:rsidR="00121AAD" w:rsidRPr="00710903" w:rsidRDefault="00742307" w:rsidP="000C712A">
      <w:pPr>
        <w:numPr>
          <w:ilvl w:val="0"/>
          <w:numId w:val="12"/>
        </w:numPr>
        <w:tabs>
          <w:tab w:val="left" w:pos="720"/>
        </w:tabs>
        <w:spacing w:line="215" w:lineRule="auto"/>
        <w:ind w:left="72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Any disagreements on whether a player owes money to another program can be appealed to the District/Division Registrar.</w:t>
      </w:r>
    </w:p>
    <w:p w:rsidR="00121AAD" w:rsidRDefault="00121AAD" w:rsidP="000C712A"/>
    <w:p w:rsidR="00710903" w:rsidRDefault="00710903" w:rsidP="000C712A"/>
    <w:p w:rsidR="00121AAD" w:rsidRPr="00710903" w:rsidRDefault="00742307" w:rsidP="000C712A">
      <w:pPr>
        <w:rPr>
          <w:i/>
        </w:rPr>
      </w:pPr>
      <w:r w:rsidRPr="00710903">
        <w:rPr>
          <w:rFonts w:ascii="Times New Roman" w:eastAsia="Times New Roman" w:hAnsi="Times New Roman" w:cs="Times New Roman"/>
          <w:i/>
          <w:sz w:val="32"/>
          <w:szCs w:val="32"/>
          <w:u w:val="single"/>
        </w:rPr>
        <w:t>Section 11: Suspensions</w:t>
      </w:r>
    </w:p>
    <w:p w:rsidR="00121AAD" w:rsidRDefault="00121AAD" w:rsidP="000C712A"/>
    <w:p w:rsidR="00121AAD" w:rsidRPr="00710903" w:rsidRDefault="00742307" w:rsidP="000C712A">
      <w:pPr>
        <w:spacing w:line="239" w:lineRule="auto"/>
        <w:rPr>
          <w:sz w:val="24"/>
          <w:szCs w:val="24"/>
        </w:rPr>
      </w:pPr>
      <w:r w:rsidRPr="00710903">
        <w:rPr>
          <w:rFonts w:ascii="Times New Roman" w:eastAsia="Times New Roman" w:hAnsi="Times New Roman" w:cs="Times New Roman"/>
          <w:b/>
          <w:sz w:val="24"/>
          <w:szCs w:val="24"/>
        </w:rPr>
        <w:t>11.1: Suspension Policy</w:t>
      </w:r>
    </w:p>
    <w:p w:rsidR="00121AAD" w:rsidRPr="00710903" w:rsidRDefault="00121AAD" w:rsidP="000C712A">
      <w:pPr>
        <w:rPr>
          <w:sz w:val="24"/>
          <w:szCs w:val="24"/>
        </w:rPr>
      </w:pPr>
    </w:p>
    <w:p w:rsidR="00121AAD" w:rsidRPr="00710903" w:rsidRDefault="00742307" w:rsidP="000C712A">
      <w:pPr>
        <w:numPr>
          <w:ilvl w:val="0"/>
          <w:numId w:val="13"/>
        </w:numPr>
        <w:tabs>
          <w:tab w:val="left" w:pos="720"/>
        </w:tabs>
        <w:spacing w:line="233" w:lineRule="auto"/>
        <w:ind w:left="72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In the event that a Demons Player is suspended by a league for one or more games for any reason, that player will also be suspended from all Demons activities for a period equal to one week for each game suspension. For example, if a player receives a one game league suspension, they will be suspended for one week from Demons activities. Demons activities includes all Demons games, practices, scrimmages, alternative league games, tournaments involving a Demons team, etc. which occur during the suspension period.</w:t>
      </w:r>
    </w:p>
    <w:p w:rsidR="00121AAD" w:rsidRPr="00710903" w:rsidRDefault="00121AAD" w:rsidP="000C712A">
      <w:pPr>
        <w:rPr>
          <w:sz w:val="24"/>
          <w:szCs w:val="24"/>
        </w:rPr>
      </w:pPr>
    </w:p>
    <w:p w:rsidR="00121AAD" w:rsidRPr="00710903" w:rsidRDefault="00742307" w:rsidP="000C712A">
      <w:pPr>
        <w:spacing w:line="239" w:lineRule="auto"/>
        <w:rPr>
          <w:sz w:val="24"/>
          <w:szCs w:val="24"/>
        </w:rPr>
      </w:pPr>
      <w:r w:rsidRPr="00710903">
        <w:rPr>
          <w:rFonts w:ascii="Times New Roman" w:eastAsia="Times New Roman" w:hAnsi="Times New Roman" w:cs="Times New Roman"/>
          <w:b/>
          <w:sz w:val="24"/>
          <w:szCs w:val="24"/>
        </w:rPr>
        <w:t>11.2: Suspension Procedure</w:t>
      </w:r>
    </w:p>
    <w:p w:rsidR="00121AAD" w:rsidRPr="00710903" w:rsidRDefault="00121AAD" w:rsidP="000C712A">
      <w:pPr>
        <w:rPr>
          <w:sz w:val="24"/>
          <w:szCs w:val="24"/>
        </w:rPr>
      </w:pPr>
    </w:p>
    <w:p w:rsidR="00121AAD" w:rsidRPr="00710903" w:rsidRDefault="00742307" w:rsidP="000C712A">
      <w:pPr>
        <w:numPr>
          <w:ilvl w:val="0"/>
          <w:numId w:val="29"/>
        </w:numPr>
        <w:tabs>
          <w:tab w:val="left" w:pos="720"/>
        </w:tabs>
        <w:spacing w:line="222" w:lineRule="auto"/>
        <w:ind w:left="720" w:right="36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lastRenderedPageBreak/>
        <w:t>The following procedure will be followed by the Demons Board whenever a Demons Player receives a one or more game suspension from any league in which the DYHA participates:</w:t>
      </w:r>
    </w:p>
    <w:p w:rsidR="00121AAD" w:rsidRPr="00710903" w:rsidRDefault="00121AAD" w:rsidP="000C712A">
      <w:pPr>
        <w:rPr>
          <w:sz w:val="24"/>
          <w:szCs w:val="24"/>
        </w:rPr>
      </w:pPr>
    </w:p>
    <w:p w:rsidR="00121AAD" w:rsidRPr="00710903" w:rsidRDefault="00742307" w:rsidP="000C712A">
      <w:pPr>
        <w:numPr>
          <w:ilvl w:val="0"/>
          <w:numId w:val="30"/>
        </w:numPr>
        <w:tabs>
          <w:tab w:val="left" w:pos="1440"/>
        </w:tabs>
        <w:spacing w:line="213" w:lineRule="auto"/>
        <w:ind w:left="1440" w:right="240" w:hanging="484"/>
        <w:rPr>
          <w:rFonts w:ascii="Times New Roman" w:eastAsia="Times New Roman" w:hAnsi="Times New Roman" w:cs="Times New Roman"/>
          <w:sz w:val="24"/>
          <w:szCs w:val="24"/>
        </w:rPr>
      </w:pPr>
      <w:bookmarkStart w:id="13" w:name="h.35nkun2" w:colFirst="0" w:colLast="0"/>
      <w:bookmarkEnd w:id="13"/>
      <w:r w:rsidRPr="00710903">
        <w:rPr>
          <w:rFonts w:ascii="Times New Roman" w:eastAsia="Times New Roman" w:hAnsi="Times New Roman" w:cs="Times New Roman"/>
          <w:sz w:val="24"/>
          <w:szCs w:val="24"/>
        </w:rPr>
        <w:t>The Player's Head Coach shall inform the Demons Coaching Director of any Player suspension(s).</w:t>
      </w:r>
    </w:p>
    <w:p w:rsidR="00121AAD" w:rsidRPr="00710903" w:rsidRDefault="00121AAD" w:rsidP="000C712A">
      <w:pPr>
        <w:rPr>
          <w:sz w:val="24"/>
          <w:szCs w:val="24"/>
        </w:rPr>
      </w:pPr>
    </w:p>
    <w:p w:rsidR="00121AAD" w:rsidRPr="00710903" w:rsidRDefault="00742307" w:rsidP="000C712A">
      <w:pPr>
        <w:numPr>
          <w:ilvl w:val="0"/>
          <w:numId w:val="30"/>
        </w:numPr>
        <w:tabs>
          <w:tab w:val="left" w:pos="1440"/>
        </w:tabs>
        <w:ind w:left="1440" w:hanging="551"/>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The Coaching Director shall inform the League Representative.</w:t>
      </w:r>
    </w:p>
    <w:p w:rsidR="00121AAD" w:rsidRPr="00710903" w:rsidRDefault="00121AAD" w:rsidP="000C712A">
      <w:pPr>
        <w:rPr>
          <w:sz w:val="24"/>
          <w:szCs w:val="24"/>
        </w:rPr>
      </w:pPr>
    </w:p>
    <w:p w:rsidR="00121AAD" w:rsidRPr="0008594B" w:rsidRDefault="00742307" w:rsidP="000C712A">
      <w:pPr>
        <w:numPr>
          <w:ilvl w:val="0"/>
          <w:numId w:val="30"/>
        </w:numPr>
        <w:tabs>
          <w:tab w:val="left" w:pos="1440"/>
        </w:tabs>
        <w:spacing w:line="227" w:lineRule="auto"/>
        <w:ind w:left="1440" w:right="120" w:hanging="618"/>
        <w:rPr>
          <w:sz w:val="24"/>
          <w:szCs w:val="24"/>
        </w:rPr>
      </w:pPr>
      <w:r w:rsidRPr="0008594B">
        <w:rPr>
          <w:rFonts w:ascii="Times New Roman" w:eastAsia="Times New Roman" w:hAnsi="Times New Roman" w:cs="Times New Roman"/>
          <w:sz w:val="24"/>
          <w:szCs w:val="24"/>
        </w:rPr>
        <w:t xml:space="preserve">The Player's Head Coach shall notify the Player’s parents informing them of the suspension and their right to appeal, if any, and cc Coaching Director. </w:t>
      </w:r>
    </w:p>
    <w:p w:rsidR="0008594B" w:rsidRDefault="0008594B" w:rsidP="0008594B">
      <w:pPr>
        <w:pStyle w:val="ListParagraph"/>
        <w:rPr>
          <w:sz w:val="24"/>
          <w:szCs w:val="24"/>
        </w:rPr>
      </w:pPr>
    </w:p>
    <w:p w:rsidR="00121AAD" w:rsidRPr="00710903" w:rsidRDefault="00742307" w:rsidP="000C712A">
      <w:pPr>
        <w:numPr>
          <w:ilvl w:val="0"/>
          <w:numId w:val="30"/>
        </w:numPr>
        <w:tabs>
          <w:tab w:val="left" w:pos="1440"/>
        </w:tabs>
        <w:spacing w:line="218" w:lineRule="auto"/>
        <w:ind w:left="1440" w:right="1220" w:hanging="585"/>
        <w:rPr>
          <w:sz w:val="24"/>
          <w:szCs w:val="24"/>
        </w:rPr>
      </w:pPr>
      <w:r w:rsidRPr="00710903">
        <w:rPr>
          <w:rFonts w:ascii="Times New Roman" w:eastAsia="Times New Roman" w:hAnsi="Times New Roman" w:cs="Times New Roman"/>
          <w:sz w:val="24"/>
          <w:szCs w:val="24"/>
        </w:rPr>
        <w:t>The Player’s Head Coach is responsible for enforcing both the League suspension and corresponding Demons suspension.</w:t>
      </w:r>
    </w:p>
    <w:p w:rsidR="00121AAD" w:rsidRDefault="00121AAD" w:rsidP="000C712A"/>
    <w:p w:rsidR="00710903" w:rsidRDefault="00710903" w:rsidP="000C712A"/>
    <w:p w:rsidR="00121AAD" w:rsidRPr="00710903" w:rsidRDefault="00742307" w:rsidP="000C712A">
      <w:pPr>
        <w:rPr>
          <w:i/>
        </w:rPr>
      </w:pPr>
      <w:r w:rsidRPr="00710903">
        <w:rPr>
          <w:rFonts w:ascii="Times New Roman" w:eastAsia="Times New Roman" w:hAnsi="Times New Roman" w:cs="Times New Roman"/>
          <w:i/>
          <w:sz w:val="32"/>
          <w:szCs w:val="32"/>
          <w:u w:val="single"/>
        </w:rPr>
        <w:t xml:space="preserve">Section 12: State </w:t>
      </w:r>
      <w:proofErr w:type="spellStart"/>
      <w:r w:rsidRPr="00710903">
        <w:rPr>
          <w:rFonts w:ascii="Times New Roman" w:eastAsia="Times New Roman" w:hAnsi="Times New Roman" w:cs="Times New Roman"/>
          <w:i/>
          <w:sz w:val="32"/>
          <w:szCs w:val="32"/>
          <w:u w:val="single"/>
        </w:rPr>
        <w:t>Playdowns</w:t>
      </w:r>
      <w:proofErr w:type="spellEnd"/>
    </w:p>
    <w:p w:rsidR="00121AAD" w:rsidRDefault="00121AAD" w:rsidP="000C712A"/>
    <w:p w:rsidR="00121AAD" w:rsidRDefault="00742307" w:rsidP="000C712A">
      <w:pPr>
        <w:rPr>
          <w:rFonts w:ascii="Times New Roman" w:eastAsia="Times New Roman" w:hAnsi="Times New Roman" w:cs="Times New Roman"/>
          <w:b/>
          <w:sz w:val="24"/>
          <w:szCs w:val="24"/>
        </w:rPr>
      </w:pPr>
      <w:r w:rsidRPr="00710903">
        <w:rPr>
          <w:rFonts w:ascii="Times New Roman" w:eastAsia="Times New Roman" w:hAnsi="Times New Roman" w:cs="Times New Roman"/>
          <w:b/>
          <w:sz w:val="24"/>
          <w:szCs w:val="24"/>
        </w:rPr>
        <w:t xml:space="preserve">12.1: State </w:t>
      </w:r>
      <w:proofErr w:type="spellStart"/>
      <w:r w:rsidRPr="00710903">
        <w:rPr>
          <w:rFonts w:ascii="Times New Roman" w:eastAsia="Times New Roman" w:hAnsi="Times New Roman" w:cs="Times New Roman"/>
          <w:b/>
          <w:sz w:val="24"/>
          <w:szCs w:val="24"/>
        </w:rPr>
        <w:t>Playdown</w:t>
      </w:r>
      <w:proofErr w:type="spellEnd"/>
      <w:r w:rsidRPr="00710903">
        <w:rPr>
          <w:rFonts w:ascii="Times New Roman" w:eastAsia="Times New Roman" w:hAnsi="Times New Roman" w:cs="Times New Roman"/>
          <w:b/>
          <w:sz w:val="24"/>
          <w:szCs w:val="24"/>
        </w:rPr>
        <w:t xml:space="preserve"> Policy</w:t>
      </w:r>
    </w:p>
    <w:p w:rsidR="00221332" w:rsidRDefault="00221332" w:rsidP="000C712A">
      <w:pPr>
        <w:rPr>
          <w:rFonts w:ascii="Times New Roman" w:eastAsia="Times New Roman" w:hAnsi="Times New Roman" w:cs="Times New Roman"/>
          <w:b/>
          <w:sz w:val="24"/>
          <w:szCs w:val="24"/>
        </w:rPr>
      </w:pPr>
    </w:p>
    <w:p w:rsidR="00221332" w:rsidRDefault="00221332" w:rsidP="00221332">
      <w:pPr>
        <w:pStyle w:val="Default"/>
      </w:pPr>
      <w:r>
        <w:rPr>
          <w:sz w:val="23"/>
          <w:szCs w:val="23"/>
        </w:rPr>
        <w:t xml:space="preserve">Squirts, </w:t>
      </w:r>
      <w:proofErr w:type="spellStart"/>
      <w:r>
        <w:rPr>
          <w:sz w:val="23"/>
          <w:szCs w:val="23"/>
        </w:rPr>
        <w:t>PeeWees</w:t>
      </w:r>
      <w:proofErr w:type="spellEnd"/>
      <w:r>
        <w:rPr>
          <w:sz w:val="23"/>
          <w:szCs w:val="23"/>
        </w:rPr>
        <w:t xml:space="preserve"> and Bantams are eligible to participate in the District and State </w:t>
      </w:r>
      <w:proofErr w:type="spellStart"/>
      <w:r>
        <w:rPr>
          <w:sz w:val="23"/>
          <w:szCs w:val="23"/>
        </w:rPr>
        <w:t>Playdowns</w:t>
      </w:r>
      <w:proofErr w:type="spellEnd"/>
      <w:r>
        <w:rPr>
          <w:sz w:val="23"/>
          <w:szCs w:val="23"/>
        </w:rPr>
        <w:t xml:space="preserve">. This is a single elimination tournament sponsored by MA Hockey.  </w:t>
      </w:r>
      <w:r w:rsidRPr="00221332">
        <w:rPr>
          <w:sz w:val="23"/>
          <w:szCs w:val="23"/>
        </w:rPr>
        <w:t xml:space="preserve">For Squirts and </w:t>
      </w:r>
      <w:proofErr w:type="spellStart"/>
      <w:r w:rsidRPr="00221332">
        <w:rPr>
          <w:sz w:val="23"/>
          <w:szCs w:val="23"/>
        </w:rPr>
        <w:t>PeeWees</w:t>
      </w:r>
      <w:proofErr w:type="spellEnd"/>
      <w:r w:rsidRPr="00221332">
        <w:rPr>
          <w:sz w:val="23"/>
          <w:szCs w:val="23"/>
        </w:rPr>
        <w:t>, the first round usually takes place in early November and the finals are typically in mid-January. If additional rounds are needed due to the size of the division, other games will occur in between at dates and rinks to be determined</w:t>
      </w:r>
      <w:r w:rsidRPr="00221332">
        <w:rPr>
          <w:b/>
          <w:bCs/>
          <w:sz w:val="23"/>
          <w:szCs w:val="23"/>
        </w:rPr>
        <w:t>.</w:t>
      </w:r>
      <w:r>
        <w:rPr>
          <w:b/>
          <w:bCs/>
          <w:sz w:val="23"/>
          <w:szCs w:val="23"/>
        </w:rPr>
        <w:t xml:space="preserve"> </w:t>
      </w:r>
      <w:r w:rsidRPr="00221332">
        <w:rPr>
          <w:b/>
          <w:bCs/>
          <w:sz w:val="23"/>
          <w:szCs w:val="23"/>
        </w:rPr>
        <w:t xml:space="preserve"> </w:t>
      </w:r>
    </w:p>
    <w:p w:rsidR="00221332" w:rsidRPr="00221332" w:rsidRDefault="00221332" w:rsidP="00221332">
      <w:pPr>
        <w:pStyle w:val="Default"/>
        <w:rPr>
          <w:sz w:val="23"/>
          <w:szCs w:val="23"/>
        </w:rPr>
      </w:pPr>
      <w:r>
        <w:rPr>
          <w:sz w:val="23"/>
          <w:szCs w:val="23"/>
        </w:rPr>
        <w:t xml:space="preserve">Bantam </w:t>
      </w:r>
      <w:proofErr w:type="spellStart"/>
      <w:r>
        <w:rPr>
          <w:sz w:val="23"/>
          <w:szCs w:val="23"/>
        </w:rPr>
        <w:t>playdowns</w:t>
      </w:r>
      <w:proofErr w:type="spellEnd"/>
      <w:r>
        <w:rPr>
          <w:sz w:val="23"/>
          <w:szCs w:val="23"/>
        </w:rPr>
        <w:t xml:space="preserve"> will typically be in October and November and will be completed by Thanksgiving; therefore Bantams can schedule tournaments beginning in December.  </w:t>
      </w:r>
      <w:r w:rsidRPr="00221332">
        <w:rPr>
          <w:b/>
          <w:bCs/>
          <w:sz w:val="23"/>
          <w:szCs w:val="23"/>
        </w:rPr>
        <w:t xml:space="preserve">If your team is participating do not schedule tournaments during State </w:t>
      </w:r>
      <w:proofErr w:type="spellStart"/>
      <w:r w:rsidRPr="00221332">
        <w:rPr>
          <w:b/>
          <w:bCs/>
          <w:sz w:val="23"/>
          <w:szCs w:val="23"/>
        </w:rPr>
        <w:t>playdowns</w:t>
      </w:r>
      <w:proofErr w:type="spellEnd"/>
      <w:r w:rsidRPr="00221332">
        <w:rPr>
          <w:b/>
          <w:bCs/>
          <w:sz w:val="23"/>
          <w:szCs w:val="23"/>
        </w:rPr>
        <w:t xml:space="preserve">. </w:t>
      </w:r>
    </w:p>
    <w:p w:rsidR="00221332" w:rsidRDefault="00221332" w:rsidP="00221332">
      <w:pPr>
        <w:pStyle w:val="Default"/>
        <w:rPr>
          <w:sz w:val="23"/>
          <w:szCs w:val="23"/>
        </w:rPr>
      </w:pPr>
    </w:p>
    <w:p w:rsidR="00221332" w:rsidRPr="00710903" w:rsidRDefault="00221332" w:rsidP="000C712A">
      <w:pPr>
        <w:rPr>
          <w:sz w:val="24"/>
          <w:szCs w:val="24"/>
        </w:rPr>
      </w:pPr>
    </w:p>
    <w:p w:rsidR="00121AAD" w:rsidRDefault="00742307" w:rsidP="000C712A">
      <w:pPr>
        <w:numPr>
          <w:ilvl w:val="0"/>
          <w:numId w:val="31"/>
        </w:numPr>
        <w:tabs>
          <w:tab w:val="left" w:pos="720"/>
        </w:tabs>
        <w:spacing w:line="213" w:lineRule="auto"/>
        <w:ind w:left="720" w:right="16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 xml:space="preserve">The Demons shall register </w:t>
      </w:r>
      <w:r w:rsidR="00221332">
        <w:rPr>
          <w:rFonts w:ascii="Times New Roman" w:eastAsia="Times New Roman" w:hAnsi="Times New Roman" w:cs="Times New Roman"/>
          <w:sz w:val="24"/>
          <w:szCs w:val="24"/>
        </w:rPr>
        <w:t>any</w:t>
      </w:r>
      <w:r w:rsidR="00221332" w:rsidRPr="00710903">
        <w:rPr>
          <w:rFonts w:ascii="Times New Roman" w:eastAsia="Times New Roman" w:hAnsi="Times New Roman" w:cs="Times New Roman"/>
          <w:sz w:val="24"/>
          <w:szCs w:val="24"/>
        </w:rPr>
        <w:t xml:space="preserve"> </w:t>
      </w:r>
      <w:r w:rsidRPr="00710903">
        <w:rPr>
          <w:rFonts w:ascii="Times New Roman" w:eastAsia="Times New Roman" w:hAnsi="Times New Roman" w:cs="Times New Roman"/>
          <w:sz w:val="24"/>
          <w:szCs w:val="24"/>
        </w:rPr>
        <w:t xml:space="preserve">age-appropriate Demons Travel I, II and III Team for the State </w:t>
      </w:r>
      <w:proofErr w:type="spellStart"/>
      <w:r w:rsidRPr="00710903">
        <w:rPr>
          <w:rFonts w:ascii="Times New Roman" w:eastAsia="Times New Roman" w:hAnsi="Times New Roman" w:cs="Times New Roman"/>
          <w:sz w:val="24"/>
          <w:szCs w:val="24"/>
        </w:rPr>
        <w:t>Playdowns</w:t>
      </w:r>
      <w:proofErr w:type="spellEnd"/>
      <w:r w:rsidR="00221332">
        <w:rPr>
          <w:rFonts w:ascii="Times New Roman" w:eastAsia="Times New Roman" w:hAnsi="Times New Roman" w:cs="Times New Roman"/>
          <w:sz w:val="24"/>
          <w:szCs w:val="24"/>
        </w:rPr>
        <w:t xml:space="preserve"> at the discretion of the team’s coach and with guidance from the 1st Vice President</w:t>
      </w:r>
      <w:r w:rsidR="00A80B48">
        <w:rPr>
          <w:rFonts w:ascii="Times New Roman" w:eastAsia="Times New Roman" w:hAnsi="Times New Roman" w:cs="Times New Roman"/>
          <w:sz w:val="24"/>
          <w:szCs w:val="24"/>
        </w:rPr>
        <w:t xml:space="preserve"> and/or Coaching Director as applicable</w:t>
      </w:r>
      <w:r w:rsidRPr="00710903">
        <w:rPr>
          <w:rFonts w:ascii="Times New Roman" w:eastAsia="Times New Roman" w:hAnsi="Times New Roman" w:cs="Times New Roman"/>
          <w:sz w:val="24"/>
          <w:szCs w:val="24"/>
        </w:rPr>
        <w:t>.</w:t>
      </w:r>
    </w:p>
    <w:p w:rsidR="00221332" w:rsidRDefault="00221332" w:rsidP="00AB1280">
      <w:pPr>
        <w:tabs>
          <w:tab w:val="left" w:pos="720"/>
        </w:tabs>
        <w:spacing w:line="213" w:lineRule="auto"/>
        <w:ind w:left="720" w:right="160"/>
        <w:rPr>
          <w:rFonts w:ascii="Times New Roman" w:eastAsia="Times New Roman" w:hAnsi="Times New Roman" w:cs="Times New Roman"/>
          <w:sz w:val="24"/>
          <w:szCs w:val="24"/>
        </w:rPr>
      </w:pPr>
    </w:p>
    <w:p w:rsidR="00121AAD" w:rsidRPr="0008594B" w:rsidRDefault="00221332" w:rsidP="000C712A">
      <w:pPr>
        <w:numPr>
          <w:ilvl w:val="0"/>
          <w:numId w:val="31"/>
        </w:numPr>
        <w:tabs>
          <w:tab w:val="left" w:pos="720"/>
        </w:tabs>
        <w:spacing w:line="213" w:lineRule="auto"/>
        <w:ind w:left="720" w:right="160" w:hanging="359"/>
        <w:rPr>
          <w:sz w:val="24"/>
          <w:szCs w:val="24"/>
        </w:rPr>
      </w:pPr>
      <w:r w:rsidRPr="0008594B">
        <w:rPr>
          <w:rFonts w:ascii="Times New Roman" w:eastAsia="Times New Roman" w:hAnsi="Times New Roman" w:cs="Times New Roman"/>
          <w:sz w:val="24"/>
          <w:szCs w:val="24"/>
        </w:rPr>
        <w:t xml:space="preserve"> State </w:t>
      </w:r>
      <w:proofErr w:type="spellStart"/>
      <w:r w:rsidRPr="0008594B">
        <w:rPr>
          <w:rFonts w:ascii="Times New Roman" w:eastAsia="Times New Roman" w:hAnsi="Times New Roman" w:cs="Times New Roman"/>
          <w:sz w:val="24"/>
          <w:szCs w:val="24"/>
        </w:rPr>
        <w:t>Playdown</w:t>
      </w:r>
      <w:proofErr w:type="spellEnd"/>
      <w:r w:rsidRPr="0008594B">
        <w:rPr>
          <w:rFonts w:ascii="Times New Roman" w:eastAsia="Times New Roman" w:hAnsi="Times New Roman" w:cs="Times New Roman"/>
          <w:sz w:val="24"/>
          <w:szCs w:val="24"/>
        </w:rPr>
        <w:t xml:space="preserve"> applications are generally due in the early stages of the season to help accommodate game scheduling by MA Hockey District Registrars.  </w:t>
      </w:r>
    </w:p>
    <w:p w:rsidR="00121AAD" w:rsidRPr="00710903" w:rsidRDefault="00121AAD" w:rsidP="000C712A">
      <w:pPr>
        <w:rPr>
          <w:sz w:val="24"/>
          <w:szCs w:val="24"/>
        </w:rPr>
      </w:pPr>
    </w:p>
    <w:p w:rsidR="00121AAD" w:rsidRPr="00710903" w:rsidRDefault="00742307" w:rsidP="000C712A">
      <w:pPr>
        <w:numPr>
          <w:ilvl w:val="0"/>
          <w:numId w:val="31"/>
        </w:numPr>
        <w:tabs>
          <w:tab w:val="left" w:pos="720"/>
        </w:tabs>
        <w:spacing w:line="213" w:lineRule="auto"/>
        <w:ind w:left="720" w:right="4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 xml:space="preserve">In the event that a Team fails to participate in a State </w:t>
      </w:r>
      <w:proofErr w:type="spellStart"/>
      <w:r w:rsidRPr="00710903">
        <w:rPr>
          <w:rFonts w:ascii="Times New Roman" w:eastAsia="Times New Roman" w:hAnsi="Times New Roman" w:cs="Times New Roman"/>
          <w:sz w:val="24"/>
          <w:szCs w:val="24"/>
        </w:rPr>
        <w:t>Playdown</w:t>
      </w:r>
      <w:proofErr w:type="spellEnd"/>
      <w:r w:rsidRPr="00710903">
        <w:rPr>
          <w:rFonts w:ascii="Times New Roman" w:eastAsia="Times New Roman" w:hAnsi="Times New Roman" w:cs="Times New Roman"/>
          <w:sz w:val="24"/>
          <w:szCs w:val="24"/>
        </w:rPr>
        <w:t xml:space="preserve"> event</w:t>
      </w:r>
      <w:r w:rsidR="00221332">
        <w:rPr>
          <w:rFonts w:ascii="Times New Roman" w:eastAsia="Times New Roman" w:hAnsi="Times New Roman" w:cs="Times New Roman"/>
          <w:sz w:val="24"/>
          <w:szCs w:val="24"/>
        </w:rPr>
        <w:t xml:space="preserve"> after completing the required registration</w:t>
      </w:r>
      <w:r w:rsidRPr="00710903">
        <w:rPr>
          <w:rFonts w:ascii="Times New Roman" w:eastAsia="Times New Roman" w:hAnsi="Times New Roman" w:cs="Times New Roman"/>
          <w:sz w:val="24"/>
          <w:szCs w:val="24"/>
        </w:rPr>
        <w:t>, the collective team members will be responsible for any fines levied against the DYHA.</w:t>
      </w:r>
    </w:p>
    <w:p w:rsidR="00121AAD" w:rsidRPr="00710903" w:rsidRDefault="00121AAD" w:rsidP="000C712A">
      <w:pPr>
        <w:rPr>
          <w:sz w:val="24"/>
          <w:szCs w:val="24"/>
        </w:rPr>
      </w:pPr>
    </w:p>
    <w:p w:rsidR="00710903" w:rsidRDefault="00710903" w:rsidP="000C712A">
      <w:pPr>
        <w:tabs>
          <w:tab w:val="left" w:pos="1600"/>
        </w:tabs>
        <w:rPr>
          <w:rFonts w:ascii="Times New Roman" w:eastAsia="Times New Roman" w:hAnsi="Times New Roman" w:cs="Times New Roman"/>
          <w:i/>
          <w:sz w:val="32"/>
          <w:szCs w:val="32"/>
          <w:u w:val="single"/>
        </w:rPr>
      </w:pPr>
    </w:p>
    <w:p w:rsidR="00121AAD" w:rsidRPr="00710903" w:rsidRDefault="00742307" w:rsidP="000C712A">
      <w:pPr>
        <w:tabs>
          <w:tab w:val="left" w:pos="1600"/>
        </w:tabs>
        <w:rPr>
          <w:i/>
        </w:rPr>
      </w:pPr>
      <w:r w:rsidRPr="00710903">
        <w:rPr>
          <w:rFonts w:ascii="Times New Roman" w:eastAsia="Times New Roman" w:hAnsi="Times New Roman" w:cs="Times New Roman"/>
          <w:i/>
          <w:sz w:val="32"/>
          <w:szCs w:val="32"/>
          <w:u w:val="single"/>
        </w:rPr>
        <w:t>Section 13:</w:t>
      </w:r>
      <w:r w:rsidRPr="00710903">
        <w:rPr>
          <w:rFonts w:ascii="Times New Roman" w:eastAsia="Times New Roman" w:hAnsi="Times New Roman" w:cs="Times New Roman"/>
          <w:i/>
        </w:rPr>
        <w:tab/>
      </w:r>
      <w:r w:rsidRPr="00710903">
        <w:rPr>
          <w:rFonts w:ascii="Times New Roman" w:eastAsia="Times New Roman" w:hAnsi="Times New Roman" w:cs="Times New Roman"/>
          <w:i/>
          <w:sz w:val="31"/>
          <w:szCs w:val="31"/>
          <w:u w:val="single"/>
        </w:rPr>
        <w:t>Playing in a Higher Age Bracket</w:t>
      </w:r>
    </w:p>
    <w:p w:rsidR="00121AAD" w:rsidRDefault="00121AAD" w:rsidP="000C712A"/>
    <w:p w:rsidR="00121AAD" w:rsidRPr="00710903" w:rsidRDefault="00742307" w:rsidP="000C712A">
      <w:pPr>
        <w:rPr>
          <w:sz w:val="24"/>
          <w:szCs w:val="24"/>
        </w:rPr>
      </w:pPr>
      <w:r w:rsidRPr="00710903">
        <w:rPr>
          <w:rFonts w:ascii="Times New Roman" w:eastAsia="Times New Roman" w:hAnsi="Times New Roman" w:cs="Times New Roman"/>
          <w:b/>
          <w:sz w:val="24"/>
          <w:szCs w:val="24"/>
        </w:rPr>
        <w:t>13.1: Skating Up Policy</w:t>
      </w:r>
    </w:p>
    <w:p w:rsidR="00121AAD" w:rsidRPr="00710903" w:rsidRDefault="00121AAD" w:rsidP="000C712A">
      <w:pPr>
        <w:rPr>
          <w:sz w:val="24"/>
          <w:szCs w:val="24"/>
        </w:rPr>
      </w:pPr>
    </w:p>
    <w:p w:rsidR="00121AAD" w:rsidRPr="00710903" w:rsidRDefault="00742307" w:rsidP="000C712A">
      <w:pPr>
        <w:numPr>
          <w:ilvl w:val="0"/>
          <w:numId w:val="22"/>
        </w:numPr>
        <w:tabs>
          <w:tab w:val="left" w:pos="720"/>
        </w:tabs>
        <w:spacing w:line="232" w:lineRule="auto"/>
        <w:ind w:left="720" w:right="6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 xml:space="preserve">In general, DYHA is philosophically opposed to Players skating at higher age levels. However, we recognize that this view does not cover all situations for every child or family. While DYHA guidelines are intended for the good of the entire organization, there are clearly circumstances that are unique to an individual within the organization. If we ignore these situations, we are </w:t>
      </w:r>
      <w:r w:rsidRPr="00710903">
        <w:rPr>
          <w:rFonts w:ascii="Times New Roman" w:eastAsia="Times New Roman" w:hAnsi="Times New Roman" w:cs="Times New Roman"/>
          <w:sz w:val="24"/>
          <w:szCs w:val="24"/>
        </w:rPr>
        <w:lastRenderedPageBreak/>
        <w:t>operating counter to the core DYHA philosophy and goals. In short, we should not stand in the way of an individual from attaining his/her maximum personal potential.</w:t>
      </w:r>
    </w:p>
    <w:p w:rsidR="00121AAD" w:rsidRDefault="00121AAD" w:rsidP="000C712A">
      <w:bookmarkStart w:id="14" w:name="h.1ksv4uv" w:colFirst="0" w:colLast="0"/>
      <w:bookmarkEnd w:id="14"/>
    </w:p>
    <w:p w:rsidR="00121AAD" w:rsidRPr="00710903" w:rsidRDefault="00742307" w:rsidP="000C712A">
      <w:pPr>
        <w:numPr>
          <w:ilvl w:val="0"/>
          <w:numId w:val="23"/>
        </w:numPr>
        <w:tabs>
          <w:tab w:val="left" w:pos="720"/>
        </w:tabs>
        <w:spacing w:line="215" w:lineRule="auto"/>
        <w:ind w:left="720" w:right="80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Therefore, upon request, players may be allowed to “skate up” an age bracket, in accordance with the following criteria and procedures.</w:t>
      </w:r>
    </w:p>
    <w:p w:rsidR="00121AAD" w:rsidRPr="00710903" w:rsidRDefault="00121AAD" w:rsidP="000C712A">
      <w:pPr>
        <w:rPr>
          <w:sz w:val="24"/>
          <w:szCs w:val="24"/>
        </w:rPr>
      </w:pPr>
    </w:p>
    <w:p w:rsidR="00121AAD" w:rsidRPr="00710903" w:rsidRDefault="00742307" w:rsidP="000C712A">
      <w:pPr>
        <w:rPr>
          <w:sz w:val="24"/>
          <w:szCs w:val="24"/>
        </w:rPr>
      </w:pPr>
      <w:r w:rsidRPr="00710903">
        <w:rPr>
          <w:rFonts w:ascii="Times New Roman" w:eastAsia="Times New Roman" w:hAnsi="Times New Roman" w:cs="Times New Roman"/>
          <w:b/>
          <w:sz w:val="24"/>
          <w:szCs w:val="24"/>
        </w:rPr>
        <w:t>13.2: Skating Up Criteria:</w:t>
      </w:r>
    </w:p>
    <w:p w:rsidR="00121AAD" w:rsidRPr="00710903" w:rsidRDefault="00121AAD" w:rsidP="000C712A">
      <w:pPr>
        <w:rPr>
          <w:sz w:val="24"/>
          <w:szCs w:val="24"/>
        </w:rPr>
      </w:pPr>
    </w:p>
    <w:p w:rsidR="00121AAD" w:rsidRPr="00710903" w:rsidRDefault="00742307" w:rsidP="000C712A">
      <w:pPr>
        <w:numPr>
          <w:ilvl w:val="0"/>
          <w:numId w:val="24"/>
        </w:numPr>
        <w:tabs>
          <w:tab w:val="left" w:pos="720"/>
        </w:tabs>
        <w:spacing w:line="227" w:lineRule="auto"/>
        <w:ind w:left="720" w:hanging="359"/>
        <w:rPr>
          <w:rFonts w:ascii="Times New Roman" w:eastAsia="Times New Roman" w:hAnsi="Times New Roman" w:cs="Times New Roman"/>
          <w:sz w:val="24"/>
          <w:szCs w:val="24"/>
        </w:rPr>
      </w:pPr>
      <w:r w:rsidRPr="00710903">
        <w:rPr>
          <w:rFonts w:ascii="Times New Roman" w:eastAsia="Times New Roman" w:hAnsi="Times New Roman" w:cs="Times New Roman"/>
          <w:b/>
          <w:sz w:val="24"/>
          <w:szCs w:val="24"/>
        </w:rPr>
        <w:t xml:space="preserve">No “A” team available: </w:t>
      </w:r>
      <w:r w:rsidRPr="00710903">
        <w:rPr>
          <w:rFonts w:ascii="Times New Roman" w:eastAsia="Times New Roman" w:hAnsi="Times New Roman" w:cs="Times New Roman"/>
          <w:sz w:val="24"/>
          <w:szCs w:val="24"/>
        </w:rPr>
        <w:t>If DYHA cannot field an A Level team for a particular age</w:t>
      </w:r>
      <w:r w:rsidRPr="00710903">
        <w:rPr>
          <w:rFonts w:ascii="Times New Roman" w:eastAsia="Times New Roman" w:hAnsi="Times New Roman" w:cs="Times New Roman"/>
          <w:b/>
          <w:sz w:val="24"/>
          <w:szCs w:val="24"/>
        </w:rPr>
        <w:t xml:space="preserve"> </w:t>
      </w:r>
      <w:r w:rsidRPr="00710903">
        <w:rPr>
          <w:rFonts w:ascii="Times New Roman" w:eastAsia="Times New Roman" w:hAnsi="Times New Roman" w:cs="Times New Roman"/>
          <w:sz w:val="24"/>
          <w:szCs w:val="24"/>
        </w:rPr>
        <w:t>group, and the Player clearly (in the opinion of the Coaching staff) belongs on an A Level team, the DYHA will accept a written request from the Player or parent to tryout and be placed on the appropriate team at a higher age bracket.</w:t>
      </w:r>
    </w:p>
    <w:p w:rsidR="00121AAD" w:rsidRPr="00710903" w:rsidRDefault="00121AAD" w:rsidP="000C712A">
      <w:pPr>
        <w:rPr>
          <w:sz w:val="24"/>
          <w:szCs w:val="24"/>
        </w:rPr>
      </w:pPr>
    </w:p>
    <w:p w:rsidR="00121AAD" w:rsidRPr="00710903" w:rsidRDefault="00742307" w:rsidP="000C712A">
      <w:pPr>
        <w:numPr>
          <w:ilvl w:val="0"/>
          <w:numId w:val="24"/>
        </w:numPr>
        <w:tabs>
          <w:tab w:val="left" w:pos="720"/>
        </w:tabs>
        <w:spacing w:line="233" w:lineRule="auto"/>
        <w:ind w:left="720" w:hanging="359"/>
        <w:rPr>
          <w:rFonts w:ascii="Times New Roman" w:eastAsia="Times New Roman" w:hAnsi="Times New Roman" w:cs="Times New Roman"/>
          <w:sz w:val="24"/>
          <w:szCs w:val="24"/>
        </w:rPr>
      </w:pPr>
      <w:r w:rsidRPr="00710903">
        <w:rPr>
          <w:rFonts w:ascii="Times New Roman" w:eastAsia="Times New Roman" w:hAnsi="Times New Roman" w:cs="Times New Roman"/>
          <w:b/>
          <w:sz w:val="24"/>
          <w:szCs w:val="24"/>
        </w:rPr>
        <w:t xml:space="preserve">Ability above the norm: </w:t>
      </w:r>
      <w:r w:rsidRPr="00710903">
        <w:rPr>
          <w:rFonts w:ascii="Times New Roman" w:eastAsia="Times New Roman" w:hAnsi="Times New Roman" w:cs="Times New Roman"/>
          <w:sz w:val="24"/>
          <w:szCs w:val="24"/>
        </w:rPr>
        <w:t>If a Player has already participated in at least one full season on</w:t>
      </w:r>
      <w:r w:rsidRPr="00710903">
        <w:rPr>
          <w:rFonts w:ascii="Times New Roman" w:eastAsia="Times New Roman" w:hAnsi="Times New Roman" w:cs="Times New Roman"/>
          <w:b/>
          <w:sz w:val="24"/>
          <w:szCs w:val="24"/>
        </w:rPr>
        <w:t xml:space="preserve"> </w:t>
      </w:r>
      <w:r w:rsidRPr="00710903">
        <w:rPr>
          <w:rFonts w:ascii="Times New Roman" w:eastAsia="Times New Roman" w:hAnsi="Times New Roman" w:cs="Times New Roman"/>
          <w:sz w:val="24"/>
          <w:szCs w:val="24"/>
        </w:rPr>
        <w:t xml:space="preserve">the highest </w:t>
      </w:r>
      <w:proofErr w:type="gramStart"/>
      <w:r w:rsidRPr="00710903">
        <w:rPr>
          <w:rFonts w:ascii="Times New Roman" w:eastAsia="Times New Roman" w:hAnsi="Times New Roman" w:cs="Times New Roman"/>
          <w:sz w:val="24"/>
          <w:szCs w:val="24"/>
        </w:rPr>
        <w:t>( i.e</w:t>
      </w:r>
      <w:proofErr w:type="gramEnd"/>
      <w:r w:rsidRPr="00710903">
        <w:rPr>
          <w:rFonts w:ascii="Times New Roman" w:eastAsia="Times New Roman" w:hAnsi="Times New Roman" w:cs="Times New Roman"/>
          <w:sz w:val="24"/>
          <w:szCs w:val="24"/>
        </w:rPr>
        <w:t>. “A”) team within a particular age bracket, and has an additional season remaining in that age bracket, the DYHA will accept a written request from Player or parent to tryout at the higher age bracket. In order to be allowed to skate up, the Player must be ranked as one of the top 3 players (based on overall evaluation score) within his/her current age bracket, and must be ranked within the top one-third of all players (based on overall evaluation score) within the higher age bracket. In other words, skating up to play on a C or D team will not be allowed.</w:t>
      </w:r>
    </w:p>
    <w:p w:rsidR="00121AAD" w:rsidRPr="00710903" w:rsidRDefault="00121AAD" w:rsidP="000C712A">
      <w:pPr>
        <w:rPr>
          <w:sz w:val="24"/>
          <w:szCs w:val="24"/>
        </w:rPr>
      </w:pPr>
    </w:p>
    <w:p w:rsidR="00121AAD" w:rsidRPr="00710903" w:rsidRDefault="00742307" w:rsidP="000C712A">
      <w:pPr>
        <w:numPr>
          <w:ilvl w:val="0"/>
          <w:numId w:val="24"/>
        </w:numPr>
        <w:tabs>
          <w:tab w:val="left" w:pos="720"/>
        </w:tabs>
        <w:spacing w:line="230" w:lineRule="auto"/>
        <w:ind w:left="720" w:right="120" w:hanging="359"/>
        <w:rPr>
          <w:rFonts w:ascii="Times New Roman" w:eastAsia="Times New Roman" w:hAnsi="Times New Roman" w:cs="Times New Roman"/>
          <w:sz w:val="24"/>
          <w:szCs w:val="24"/>
        </w:rPr>
      </w:pPr>
      <w:r w:rsidRPr="00710903">
        <w:rPr>
          <w:rFonts w:ascii="Times New Roman" w:eastAsia="Times New Roman" w:hAnsi="Times New Roman" w:cs="Times New Roman"/>
          <w:b/>
          <w:sz w:val="24"/>
          <w:szCs w:val="24"/>
        </w:rPr>
        <w:t xml:space="preserve">Family hardship: </w:t>
      </w:r>
      <w:r w:rsidRPr="00710903">
        <w:rPr>
          <w:rFonts w:ascii="Times New Roman" w:eastAsia="Times New Roman" w:hAnsi="Times New Roman" w:cs="Times New Roman"/>
          <w:sz w:val="24"/>
          <w:szCs w:val="24"/>
        </w:rPr>
        <w:t>If a family has multiple children in the program that are close in age,</w:t>
      </w:r>
      <w:r w:rsidRPr="00710903">
        <w:rPr>
          <w:rFonts w:ascii="Times New Roman" w:eastAsia="Times New Roman" w:hAnsi="Times New Roman" w:cs="Times New Roman"/>
          <w:b/>
          <w:sz w:val="24"/>
          <w:szCs w:val="24"/>
        </w:rPr>
        <w:t xml:space="preserve"> </w:t>
      </w:r>
      <w:r w:rsidRPr="00710903">
        <w:rPr>
          <w:rFonts w:ascii="Times New Roman" w:eastAsia="Times New Roman" w:hAnsi="Times New Roman" w:cs="Times New Roman"/>
          <w:sz w:val="24"/>
          <w:szCs w:val="24"/>
        </w:rPr>
        <w:t>there may be extreme circumstances which warrant a hardship placement. Such cases should be extremely rare, and the DYHA will not consider any “convenience” situations to be presented as hardships. If the DYHA Executive Board determines that circumstances warrant a hardship exception, then the following will occur:</w:t>
      </w:r>
    </w:p>
    <w:p w:rsidR="00121AAD" w:rsidRPr="00710903" w:rsidRDefault="00121AAD" w:rsidP="000C712A">
      <w:pPr>
        <w:rPr>
          <w:sz w:val="24"/>
          <w:szCs w:val="24"/>
        </w:rPr>
      </w:pPr>
    </w:p>
    <w:p w:rsidR="00121AAD" w:rsidRPr="00710903" w:rsidRDefault="00742307" w:rsidP="000C712A">
      <w:pPr>
        <w:numPr>
          <w:ilvl w:val="1"/>
          <w:numId w:val="24"/>
        </w:numPr>
        <w:tabs>
          <w:tab w:val="left" w:pos="1800"/>
        </w:tabs>
        <w:spacing w:line="239" w:lineRule="auto"/>
        <w:ind w:left="180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Both Players will tryout at the higher age level.</w:t>
      </w:r>
    </w:p>
    <w:p w:rsidR="00121AAD" w:rsidRPr="00710903" w:rsidRDefault="00121AAD" w:rsidP="000C712A">
      <w:pPr>
        <w:rPr>
          <w:sz w:val="24"/>
          <w:szCs w:val="24"/>
        </w:rPr>
      </w:pPr>
    </w:p>
    <w:p w:rsidR="00121AAD" w:rsidRPr="00710903" w:rsidRDefault="00742307" w:rsidP="000C712A">
      <w:pPr>
        <w:numPr>
          <w:ilvl w:val="1"/>
          <w:numId w:val="24"/>
        </w:numPr>
        <w:tabs>
          <w:tab w:val="left" w:pos="1800"/>
        </w:tabs>
        <w:spacing w:line="213" w:lineRule="auto"/>
        <w:ind w:left="1800" w:right="42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Based on the evaluations, the higher scoring Player will be placed on the same team as the lower scoring Player. Parents must be aware that the</w:t>
      </w:r>
    </w:p>
    <w:p w:rsidR="00121AAD" w:rsidRPr="00710903" w:rsidRDefault="00121AAD" w:rsidP="000C712A">
      <w:pPr>
        <w:rPr>
          <w:sz w:val="24"/>
          <w:szCs w:val="24"/>
        </w:rPr>
      </w:pPr>
    </w:p>
    <w:p w:rsidR="00121AAD" w:rsidRPr="00710903" w:rsidRDefault="00742307" w:rsidP="000C712A">
      <w:pPr>
        <w:spacing w:line="222" w:lineRule="auto"/>
        <w:ind w:left="1800" w:right="100"/>
        <w:rPr>
          <w:sz w:val="24"/>
          <w:szCs w:val="24"/>
        </w:rPr>
      </w:pPr>
      <w:r w:rsidRPr="00710903">
        <w:rPr>
          <w:rFonts w:ascii="Times New Roman" w:eastAsia="Times New Roman" w:hAnsi="Times New Roman" w:cs="Times New Roman"/>
          <w:sz w:val="24"/>
          <w:szCs w:val="24"/>
        </w:rPr>
        <w:t>“</w:t>
      </w:r>
      <w:proofErr w:type="gramStart"/>
      <w:r w:rsidRPr="00710903">
        <w:rPr>
          <w:rFonts w:ascii="Times New Roman" w:eastAsia="Times New Roman" w:hAnsi="Times New Roman" w:cs="Times New Roman"/>
          <w:sz w:val="24"/>
          <w:szCs w:val="24"/>
        </w:rPr>
        <w:t>league</w:t>
      </w:r>
      <w:proofErr w:type="gramEnd"/>
      <w:r w:rsidRPr="00710903">
        <w:rPr>
          <w:rFonts w:ascii="Times New Roman" w:eastAsia="Times New Roman" w:hAnsi="Times New Roman" w:cs="Times New Roman"/>
          <w:sz w:val="24"/>
          <w:szCs w:val="24"/>
        </w:rPr>
        <w:t>” (AYHL, etc.) may request the higher scoring Player to be moved if he/she is too dominant at the lower level. In this event, the parents must contact the league directly for additional consideration.</w:t>
      </w:r>
    </w:p>
    <w:p w:rsidR="00710903" w:rsidRDefault="00710903" w:rsidP="000C712A">
      <w:pPr>
        <w:spacing w:line="239" w:lineRule="auto"/>
        <w:rPr>
          <w:rFonts w:ascii="Times New Roman" w:eastAsia="Times New Roman" w:hAnsi="Times New Roman" w:cs="Times New Roman"/>
          <w:b/>
          <w:sz w:val="24"/>
          <w:szCs w:val="24"/>
        </w:rPr>
      </w:pPr>
    </w:p>
    <w:p w:rsidR="00121AAD" w:rsidRDefault="00742307" w:rsidP="000C712A">
      <w:pPr>
        <w:spacing w:line="239" w:lineRule="auto"/>
        <w:rPr>
          <w:rFonts w:ascii="Times New Roman" w:eastAsia="Times New Roman" w:hAnsi="Times New Roman" w:cs="Times New Roman"/>
          <w:b/>
          <w:sz w:val="24"/>
          <w:szCs w:val="24"/>
        </w:rPr>
      </w:pPr>
      <w:r w:rsidRPr="00710903">
        <w:rPr>
          <w:rFonts w:ascii="Times New Roman" w:eastAsia="Times New Roman" w:hAnsi="Times New Roman" w:cs="Times New Roman"/>
          <w:b/>
          <w:sz w:val="24"/>
          <w:szCs w:val="24"/>
        </w:rPr>
        <w:t>13.3: Skating up procedure:</w:t>
      </w:r>
    </w:p>
    <w:p w:rsidR="00710903" w:rsidRDefault="00710903" w:rsidP="000C712A">
      <w:pPr>
        <w:spacing w:line="239" w:lineRule="auto"/>
        <w:rPr>
          <w:rFonts w:ascii="Times New Roman" w:eastAsia="Times New Roman" w:hAnsi="Times New Roman" w:cs="Times New Roman"/>
          <w:b/>
          <w:sz w:val="24"/>
          <w:szCs w:val="24"/>
        </w:rPr>
      </w:pPr>
    </w:p>
    <w:p w:rsidR="00121AAD" w:rsidRPr="00710903" w:rsidRDefault="00742307" w:rsidP="000C712A">
      <w:pPr>
        <w:numPr>
          <w:ilvl w:val="0"/>
          <w:numId w:val="25"/>
        </w:numPr>
        <w:tabs>
          <w:tab w:val="left" w:pos="720"/>
        </w:tabs>
        <w:spacing w:line="224" w:lineRule="auto"/>
        <w:ind w:left="720" w:right="14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The Player or parent must submit a written request to the DYHA Board prior to the start of the Tryout Process. The request must specify appropriate criteria, situation and any other relevant information.</w:t>
      </w:r>
    </w:p>
    <w:p w:rsidR="00121AAD" w:rsidRPr="00710903" w:rsidRDefault="00121AAD" w:rsidP="000C712A">
      <w:pPr>
        <w:rPr>
          <w:sz w:val="24"/>
          <w:szCs w:val="24"/>
        </w:rPr>
      </w:pPr>
    </w:p>
    <w:p w:rsidR="00121AAD" w:rsidRPr="00710903" w:rsidRDefault="00742307" w:rsidP="000C712A">
      <w:pPr>
        <w:numPr>
          <w:ilvl w:val="0"/>
          <w:numId w:val="25"/>
        </w:numPr>
        <w:tabs>
          <w:tab w:val="left" w:pos="720"/>
        </w:tabs>
        <w:spacing w:line="227" w:lineRule="auto"/>
        <w:ind w:left="720" w:right="10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The Coaching Director will appoint a panel (consisting of Board Members and Coaches) to review the request. The panel will consider the Player’s skill, maturity, and prior Coach’s evaluations, as well as impact on overall team numbers in both of the affected age brackets.</w:t>
      </w:r>
    </w:p>
    <w:p w:rsidR="00121AAD" w:rsidRPr="00710903" w:rsidRDefault="00121AAD" w:rsidP="000C712A">
      <w:pPr>
        <w:rPr>
          <w:sz w:val="24"/>
          <w:szCs w:val="24"/>
        </w:rPr>
      </w:pPr>
    </w:p>
    <w:p w:rsidR="00121AAD" w:rsidRPr="00710903" w:rsidRDefault="00742307" w:rsidP="000C712A">
      <w:pPr>
        <w:numPr>
          <w:ilvl w:val="0"/>
          <w:numId w:val="25"/>
        </w:numPr>
        <w:tabs>
          <w:tab w:val="left" w:pos="720"/>
        </w:tabs>
        <w:spacing w:line="222" w:lineRule="auto"/>
        <w:ind w:left="720" w:right="28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lastRenderedPageBreak/>
        <w:t>The panel will submit a recommendation to the Executive Board on whether or not the Player should be allowed to tryout at the higher age bracket, and the Executive Board shall render a final decision.</w:t>
      </w:r>
    </w:p>
    <w:p w:rsidR="00121AAD" w:rsidRPr="00710903" w:rsidRDefault="00121AAD" w:rsidP="000C712A">
      <w:pPr>
        <w:rPr>
          <w:sz w:val="24"/>
          <w:szCs w:val="24"/>
        </w:rPr>
      </w:pPr>
    </w:p>
    <w:p w:rsidR="00121AAD" w:rsidRPr="00710903" w:rsidRDefault="00742307" w:rsidP="000C712A">
      <w:pPr>
        <w:numPr>
          <w:ilvl w:val="0"/>
          <w:numId w:val="25"/>
        </w:numPr>
        <w:tabs>
          <w:tab w:val="left" w:pos="720"/>
        </w:tabs>
        <w:spacing w:line="224" w:lineRule="auto"/>
        <w:ind w:left="720" w:right="30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If the Player is allowed to tryout at the higher age bracket, then the same panel will review the evaluations results and probable placement for the Player and present those results to the Executive Board for final approval/rejection.</w:t>
      </w:r>
    </w:p>
    <w:p w:rsidR="00121AAD" w:rsidRDefault="00121AAD" w:rsidP="000C712A">
      <w:pPr>
        <w:widowControl w:val="0"/>
        <w:spacing w:line="276" w:lineRule="auto"/>
      </w:pPr>
    </w:p>
    <w:p w:rsidR="00710903" w:rsidRDefault="00710903" w:rsidP="000C712A">
      <w:pPr>
        <w:widowControl w:val="0"/>
        <w:spacing w:line="276" w:lineRule="auto"/>
      </w:pPr>
    </w:p>
    <w:p w:rsidR="00121AAD" w:rsidRPr="00710903" w:rsidRDefault="00742307" w:rsidP="000C712A">
      <w:pPr>
        <w:tabs>
          <w:tab w:val="left" w:pos="1600"/>
        </w:tabs>
        <w:rPr>
          <w:i/>
        </w:rPr>
      </w:pPr>
      <w:bookmarkStart w:id="15" w:name="h.44sinio" w:colFirst="0" w:colLast="0"/>
      <w:bookmarkEnd w:id="15"/>
      <w:r w:rsidRPr="00710903">
        <w:rPr>
          <w:rFonts w:ascii="Times New Roman" w:eastAsia="Times New Roman" w:hAnsi="Times New Roman" w:cs="Times New Roman"/>
          <w:i/>
          <w:sz w:val="32"/>
          <w:szCs w:val="32"/>
          <w:u w:val="single"/>
        </w:rPr>
        <w:t>Section 14:</w:t>
      </w:r>
      <w:r w:rsidRPr="00710903">
        <w:rPr>
          <w:rFonts w:ascii="Times New Roman" w:eastAsia="Times New Roman" w:hAnsi="Times New Roman" w:cs="Times New Roman"/>
          <w:i/>
        </w:rPr>
        <w:tab/>
      </w:r>
      <w:r w:rsidRPr="00710903">
        <w:rPr>
          <w:rFonts w:ascii="Times New Roman" w:eastAsia="Times New Roman" w:hAnsi="Times New Roman" w:cs="Times New Roman"/>
          <w:i/>
          <w:sz w:val="31"/>
          <w:szCs w:val="31"/>
          <w:u w:val="single"/>
        </w:rPr>
        <w:t>Borrowing Players</w:t>
      </w:r>
    </w:p>
    <w:p w:rsidR="00121AAD" w:rsidRDefault="00121AAD" w:rsidP="000C712A"/>
    <w:p w:rsidR="00121AAD" w:rsidRPr="00710903" w:rsidRDefault="00742307" w:rsidP="000C712A">
      <w:pPr>
        <w:rPr>
          <w:sz w:val="24"/>
          <w:szCs w:val="24"/>
        </w:rPr>
      </w:pPr>
      <w:r w:rsidRPr="00710903">
        <w:rPr>
          <w:rFonts w:ascii="Times New Roman" w:eastAsia="Times New Roman" w:hAnsi="Times New Roman" w:cs="Times New Roman"/>
          <w:b/>
          <w:sz w:val="24"/>
          <w:szCs w:val="24"/>
        </w:rPr>
        <w:t>14.1: Borrowing Players Policy</w:t>
      </w:r>
    </w:p>
    <w:p w:rsidR="00121AAD" w:rsidRPr="00710903" w:rsidRDefault="00121AAD" w:rsidP="000C712A">
      <w:pPr>
        <w:rPr>
          <w:sz w:val="24"/>
          <w:szCs w:val="24"/>
        </w:rPr>
      </w:pPr>
    </w:p>
    <w:p w:rsidR="00121AAD" w:rsidRPr="00710903" w:rsidRDefault="00742307" w:rsidP="000C712A">
      <w:pPr>
        <w:numPr>
          <w:ilvl w:val="0"/>
          <w:numId w:val="26"/>
        </w:numPr>
        <w:tabs>
          <w:tab w:val="left" w:pos="720"/>
        </w:tabs>
        <w:spacing w:line="222" w:lineRule="auto"/>
        <w:ind w:left="720" w:right="16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If a Coach determines this his/her team will be short Players for a game or practice, the Coach may borrow Players from a lower level team, in accordance with the following procedure.</w:t>
      </w:r>
    </w:p>
    <w:p w:rsidR="00121AAD" w:rsidRPr="00710903" w:rsidRDefault="00121AAD" w:rsidP="000C712A">
      <w:pPr>
        <w:rPr>
          <w:sz w:val="24"/>
          <w:szCs w:val="24"/>
        </w:rPr>
      </w:pPr>
    </w:p>
    <w:p w:rsidR="00121AAD" w:rsidRPr="00710903" w:rsidRDefault="00742307" w:rsidP="000C712A">
      <w:pPr>
        <w:rPr>
          <w:sz w:val="24"/>
          <w:szCs w:val="24"/>
        </w:rPr>
      </w:pPr>
      <w:r w:rsidRPr="00710903">
        <w:rPr>
          <w:rFonts w:ascii="Times New Roman" w:eastAsia="Times New Roman" w:hAnsi="Times New Roman" w:cs="Times New Roman"/>
          <w:b/>
          <w:sz w:val="24"/>
          <w:szCs w:val="24"/>
        </w:rPr>
        <w:t>14.2: Borrowing Players Procedure</w:t>
      </w:r>
    </w:p>
    <w:p w:rsidR="00121AAD" w:rsidRPr="00710903" w:rsidRDefault="00121AAD" w:rsidP="000C712A">
      <w:pPr>
        <w:rPr>
          <w:sz w:val="24"/>
          <w:szCs w:val="24"/>
        </w:rPr>
      </w:pPr>
    </w:p>
    <w:p w:rsidR="00121AAD" w:rsidRPr="00710903" w:rsidRDefault="00742307" w:rsidP="000C712A">
      <w:pPr>
        <w:numPr>
          <w:ilvl w:val="0"/>
          <w:numId w:val="27"/>
        </w:numPr>
        <w:tabs>
          <w:tab w:val="left" w:pos="720"/>
        </w:tabs>
        <w:spacing w:line="215" w:lineRule="auto"/>
        <w:ind w:left="720" w:right="6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The Head Coach in need of Players must contact the Head Coach at the lower level with his/her request.</w:t>
      </w:r>
    </w:p>
    <w:p w:rsidR="00121AAD" w:rsidRPr="00710903" w:rsidRDefault="00121AAD" w:rsidP="000C712A">
      <w:pPr>
        <w:rPr>
          <w:sz w:val="24"/>
          <w:szCs w:val="24"/>
        </w:rPr>
      </w:pPr>
    </w:p>
    <w:p w:rsidR="00121AAD" w:rsidRPr="00710903" w:rsidRDefault="00742307" w:rsidP="000C712A">
      <w:pPr>
        <w:numPr>
          <w:ilvl w:val="0"/>
          <w:numId w:val="27"/>
        </w:numPr>
        <w:tabs>
          <w:tab w:val="left" w:pos="720"/>
        </w:tabs>
        <w:spacing w:line="224" w:lineRule="auto"/>
        <w:ind w:left="720" w:right="42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The lower level Head Coach will assign Players to be borrowed and shall give equal opportunity over the course of the season to all Players who may have an interest in substituting at a higher level.</w:t>
      </w:r>
    </w:p>
    <w:p w:rsidR="00121AAD" w:rsidRPr="00710903" w:rsidRDefault="00121AAD" w:rsidP="000C712A">
      <w:pPr>
        <w:rPr>
          <w:sz w:val="24"/>
          <w:szCs w:val="24"/>
        </w:rPr>
      </w:pPr>
    </w:p>
    <w:p w:rsidR="00121AAD" w:rsidRPr="00710903" w:rsidRDefault="00742307" w:rsidP="000C712A">
      <w:pPr>
        <w:numPr>
          <w:ilvl w:val="0"/>
          <w:numId w:val="27"/>
        </w:numPr>
        <w:tabs>
          <w:tab w:val="left" w:pos="720"/>
        </w:tabs>
        <w:spacing w:line="223" w:lineRule="auto"/>
        <w:ind w:left="720" w:right="46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There are league limits on the number of times a Player can be called up before the Player becomes ineligible for the lower team. All Coaches should be aware of these limits and never allow a Player to become ineligible for his/her original team.</w:t>
      </w:r>
    </w:p>
    <w:p w:rsidR="00121AAD" w:rsidRPr="00710903" w:rsidRDefault="00121AAD" w:rsidP="000C712A">
      <w:pPr>
        <w:rPr>
          <w:sz w:val="24"/>
          <w:szCs w:val="24"/>
        </w:rPr>
      </w:pPr>
    </w:p>
    <w:p w:rsidR="00121AAD" w:rsidRPr="00710903" w:rsidRDefault="00742307" w:rsidP="000C712A">
      <w:pPr>
        <w:numPr>
          <w:ilvl w:val="0"/>
          <w:numId w:val="27"/>
        </w:numPr>
        <w:tabs>
          <w:tab w:val="left" w:pos="720"/>
        </w:tabs>
        <w:spacing w:line="239" w:lineRule="auto"/>
        <w:ind w:left="72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The Board and/or League shall have the authority to grant deviations to this policy.</w:t>
      </w:r>
    </w:p>
    <w:p w:rsidR="00121AAD" w:rsidRDefault="00121AAD" w:rsidP="000C712A"/>
    <w:p w:rsidR="00710903" w:rsidRDefault="00710903" w:rsidP="000C712A">
      <w:pPr>
        <w:tabs>
          <w:tab w:val="left" w:pos="1600"/>
        </w:tabs>
        <w:rPr>
          <w:rFonts w:ascii="Times New Roman" w:eastAsia="Times New Roman" w:hAnsi="Times New Roman" w:cs="Times New Roman"/>
          <w:sz w:val="32"/>
          <w:szCs w:val="32"/>
          <w:u w:val="single"/>
        </w:rPr>
      </w:pPr>
    </w:p>
    <w:p w:rsidR="00121AAD" w:rsidRPr="00710903" w:rsidRDefault="00742307" w:rsidP="000C712A">
      <w:pPr>
        <w:tabs>
          <w:tab w:val="left" w:pos="1600"/>
        </w:tabs>
        <w:rPr>
          <w:i/>
        </w:rPr>
      </w:pPr>
      <w:r w:rsidRPr="00710903">
        <w:rPr>
          <w:rFonts w:ascii="Times New Roman" w:eastAsia="Times New Roman" w:hAnsi="Times New Roman" w:cs="Times New Roman"/>
          <w:i/>
          <w:sz w:val="32"/>
          <w:szCs w:val="32"/>
          <w:u w:val="single"/>
        </w:rPr>
        <w:t>Section 15:</w:t>
      </w:r>
      <w:r w:rsidRPr="00710903">
        <w:rPr>
          <w:rFonts w:ascii="Times New Roman" w:eastAsia="Times New Roman" w:hAnsi="Times New Roman" w:cs="Times New Roman"/>
          <w:i/>
        </w:rPr>
        <w:tab/>
      </w:r>
      <w:r w:rsidRPr="00710903">
        <w:rPr>
          <w:rFonts w:ascii="Times New Roman" w:eastAsia="Times New Roman" w:hAnsi="Times New Roman" w:cs="Times New Roman"/>
          <w:i/>
          <w:sz w:val="31"/>
          <w:szCs w:val="31"/>
          <w:u w:val="single"/>
        </w:rPr>
        <w:t>On Ice Player – Helpers</w:t>
      </w:r>
    </w:p>
    <w:p w:rsidR="00121AAD" w:rsidRDefault="00121AAD" w:rsidP="000C712A"/>
    <w:p w:rsidR="00121AAD" w:rsidRPr="00710903" w:rsidRDefault="00742307" w:rsidP="000C712A">
      <w:pPr>
        <w:spacing w:line="239" w:lineRule="auto"/>
        <w:rPr>
          <w:sz w:val="24"/>
          <w:szCs w:val="24"/>
        </w:rPr>
      </w:pPr>
      <w:r w:rsidRPr="00710903">
        <w:rPr>
          <w:rFonts w:ascii="Times New Roman" w:eastAsia="Times New Roman" w:hAnsi="Times New Roman" w:cs="Times New Roman"/>
          <w:b/>
          <w:sz w:val="24"/>
          <w:szCs w:val="24"/>
        </w:rPr>
        <w:t>15.1: On Ice Player – Helpers Policy</w:t>
      </w:r>
    </w:p>
    <w:p w:rsidR="00121AAD" w:rsidRPr="00710903" w:rsidRDefault="00121AAD" w:rsidP="000C712A">
      <w:pPr>
        <w:rPr>
          <w:sz w:val="24"/>
          <w:szCs w:val="24"/>
        </w:rPr>
      </w:pPr>
    </w:p>
    <w:p w:rsidR="00121AAD" w:rsidRPr="00710903" w:rsidRDefault="00742307" w:rsidP="000C712A">
      <w:pPr>
        <w:numPr>
          <w:ilvl w:val="0"/>
          <w:numId w:val="28"/>
        </w:numPr>
        <w:tabs>
          <w:tab w:val="left" w:pos="720"/>
        </w:tabs>
        <w:spacing w:line="215" w:lineRule="auto"/>
        <w:ind w:left="720" w:right="36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Children under the age of 18 may serve as On Ice Helpers during a Demons practice, provided that the following conditions are fully met:</w:t>
      </w:r>
    </w:p>
    <w:p w:rsidR="00121AAD" w:rsidRPr="00710903" w:rsidRDefault="00121AAD" w:rsidP="000C712A">
      <w:pPr>
        <w:rPr>
          <w:sz w:val="24"/>
          <w:szCs w:val="24"/>
        </w:rPr>
      </w:pPr>
    </w:p>
    <w:p w:rsidR="00121AAD" w:rsidRPr="00710903" w:rsidRDefault="00742307" w:rsidP="000C712A">
      <w:pPr>
        <w:numPr>
          <w:ilvl w:val="1"/>
          <w:numId w:val="28"/>
        </w:numPr>
        <w:tabs>
          <w:tab w:val="left" w:pos="1800"/>
        </w:tabs>
        <w:spacing w:line="215" w:lineRule="auto"/>
        <w:ind w:left="180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The Coach has given his/her permission to have the Player-Helper on the ice with his/her team during Demons practice.</w:t>
      </w:r>
    </w:p>
    <w:p w:rsidR="00121AAD" w:rsidRPr="00710903" w:rsidRDefault="00121AAD" w:rsidP="000C712A">
      <w:pPr>
        <w:rPr>
          <w:sz w:val="24"/>
          <w:szCs w:val="24"/>
        </w:rPr>
      </w:pPr>
    </w:p>
    <w:p w:rsidR="00121AAD" w:rsidRPr="00710903" w:rsidRDefault="00742307" w:rsidP="000C712A">
      <w:pPr>
        <w:numPr>
          <w:ilvl w:val="1"/>
          <w:numId w:val="28"/>
        </w:numPr>
        <w:tabs>
          <w:tab w:val="left" w:pos="1800"/>
        </w:tabs>
        <w:spacing w:line="215" w:lineRule="auto"/>
        <w:ind w:left="1800" w:right="46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The Player-Helper is a registered Player/Member of the Demons Youth Hockey Association.</w:t>
      </w:r>
    </w:p>
    <w:p w:rsidR="00121AAD" w:rsidRPr="00710903" w:rsidRDefault="00121AAD" w:rsidP="000C712A">
      <w:pPr>
        <w:rPr>
          <w:sz w:val="24"/>
          <w:szCs w:val="24"/>
        </w:rPr>
      </w:pPr>
    </w:p>
    <w:p w:rsidR="00121AAD" w:rsidRPr="00710903" w:rsidRDefault="00742307" w:rsidP="000C712A">
      <w:pPr>
        <w:numPr>
          <w:ilvl w:val="1"/>
          <w:numId w:val="28"/>
        </w:numPr>
        <w:tabs>
          <w:tab w:val="left" w:pos="1800"/>
        </w:tabs>
        <w:spacing w:line="215" w:lineRule="auto"/>
        <w:ind w:left="1800" w:right="480" w:hanging="359"/>
        <w:rPr>
          <w:rFonts w:ascii="Times New Roman" w:eastAsia="Times New Roman" w:hAnsi="Times New Roman" w:cs="Times New Roman"/>
          <w:sz w:val="24"/>
          <w:szCs w:val="24"/>
        </w:rPr>
      </w:pPr>
      <w:r w:rsidRPr="00710903">
        <w:rPr>
          <w:rFonts w:ascii="Times New Roman" w:eastAsia="Times New Roman" w:hAnsi="Times New Roman" w:cs="Times New Roman"/>
          <w:sz w:val="24"/>
          <w:szCs w:val="24"/>
        </w:rPr>
        <w:t>The Player-Helper must be fully dressed in all of the regulation hockey equipment required of any other Player on the ice.</w:t>
      </w:r>
    </w:p>
    <w:p w:rsidR="00121AAD" w:rsidRDefault="00121AAD" w:rsidP="000C712A"/>
    <w:p w:rsidR="00121AAD" w:rsidRDefault="00121AAD" w:rsidP="000C712A"/>
    <w:p w:rsidR="00121AAD" w:rsidRPr="00710903" w:rsidRDefault="00742307" w:rsidP="000C712A">
      <w:pPr>
        <w:tabs>
          <w:tab w:val="left" w:pos="1600"/>
        </w:tabs>
        <w:rPr>
          <w:i/>
        </w:rPr>
      </w:pPr>
      <w:r w:rsidRPr="00710903">
        <w:rPr>
          <w:rFonts w:ascii="Times New Roman" w:eastAsia="Times New Roman" w:hAnsi="Times New Roman" w:cs="Times New Roman"/>
          <w:i/>
          <w:sz w:val="32"/>
          <w:szCs w:val="32"/>
          <w:u w:val="single"/>
        </w:rPr>
        <w:t>Section 16:</w:t>
      </w:r>
      <w:r w:rsidRPr="00710903">
        <w:rPr>
          <w:rFonts w:ascii="Times New Roman" w:eastAsia="Times New Roman" w:hAnsi="Times New Roman" w:cs="Times New Roman"/>
          <w:i/>
        </w:rPr>
        <w:tab/>
      </w:r>
      <w:r w:rsidRPr="00710903">
        <w:rPr>
          <w:rFonts w:ascii="Times New Roman" w:eastAsia="Times New Roman" w:hAnsi="Times New Roman" w:cs="Times New Roman"/>
          <w:i/>
          <w:sz w:val="31"/>
          <w:szCs w:val="31"/>
          <w:u w:val="single"/>
        </w:rPr>
        <w:t>New Players in Town</w:t>
      </w:r>
    </w:p>
    <w:p w:rsidR="00121AAD" w:rsidRDefault="00121AAD" w:rsidP="000C712A"/>
    <w:p w:rsidR="00121AAD" w:rsidRPr="00E338B4" w:rsidRDefault="00742307" w:rsidP="000C712A">
      <w:pPr>
        <w:spacing w:line="239" w:lineRule="auto"/>
        <w:rPr>
          <w:sz w:val="24"/>
          <w:szCs w:val="24"/>
        </w:rPr>
      </w:pPr>
      <w:r w:rsidRPr="00E338B4">
        <w:rPr>
          <w:rFonts w:ascii="Times New Roman" w:eastAsia="Times New Roman" w:hAnsi="Times New Roman" w:cs="Times New Roman"/>
          <w:b/>
          <w:sz w:val="24"/>
          <w:szCs w:val="24"/>
        </w:rPr>
        <w:t>16.1: New Player Policy</w:t>
      </w:r>
    </w:p>
    <w:p w:rsidR="00121AAD" w:rsidRPr="00E338B4" w:rsidRDefault="00121AAD" w:rsidP="000C712A">
      <w:pPr>
        <w:rPr>
          <w:sz w:val="24"/>
          <w:szCs w:val="24"/>
        </w:rPr>
      </w:pPr>
    </w:p>
    <w:p w:rsidR="00121AAD" w:rsidRPr="00E338B4" w:rsidRDefault="00742307" w:rsidP="000C712A">
      <w:pPr>
        <w:numPr>
          <w:ilvl w:val="0"/>
          <w:numId w:val="45"/>
        </w:numPr>
        <w:tabs>
          <w:tab w:val="left" w:pos="720"/>
        </w:tabs>
        <w:spacing w:line="228" w:lineRule="auto"/>
        <w:ind w:left="720" w:right="80" w:hanging="359"/>
        <w:rPr>
          <w:rFonts w:ascii="Times New Roman" w:eastAsia="Times New Roman" w:hAnsi="Times New Roman" w:cs="Times New Roman"/>
          <w:sz w:val="24"/>
          <w:szCs w:val="24"/>
        </w:rPr>
      </w:pPr>
      <w:r w:rsidRPr="00E338B4">
        <w:rPr>
          <w:rFonts w:ascii="Times New Roman" w:eastAsia="Times New Roman" w:hAnsi="Times New Roman" w:cs="Times New Roman"/>
          <w:sz w:val="24"/>
          <w:szCs w:val="24"/>
        </w:rPr>
        <w:t>In accordance with the DYHA Bylaws, if a child who meets all other age and eligibility requirements moves into Hopkinton, Holliston or Ashland after the registration, tryout and team placement process has been completed for the upcoming season, they will still be allowed to join the Association as a Player.</w:t>
      </w:r>
    </w:p>
    <w:p w:rsidR="00121AAD" w:rsidRPr="00E338B4" w:rsidRDefault="00121AAD" w:rsidP="000C712A">
      <w:pPr>
        <w:rPr>
          <w:sz w:val="24"/>
          <w:szCs w:val="24"/>
        </w:rPr>
      </w:pPr>
    </w:p>
    <w:p w:rsidR="00121AAD" w:rsidRPr="00E338B4" w:rsidRDefault="00742307" w:rsidP="000C712A">
      <w:pPr>
        <w:spacing w:line="239" w:lineRule="auto"/>
        <w:rPr>
          <w:sz w:val="24"/>
          <w:szCs w:val="24"/>
        </w:rPr>
      </w:pPr>
      <w:r w:rsidRPr="00E338B4">
        <w:rPr>
          <w:rFonts w:ascii="Times New Roman" w:eastAsia="Times New Roman" w:hAnsi="Times New Roman" w:cs="Times New Roman"/>
          <w:b/>
          <w:sz w:val="24"/>
          <w:szCs w:val="24"/>
        </w:rPr>
        <w:t>16.2: New Player Placement Procedures</w:t>
      </w:r>
    </w:p>
    <w:p w:rsidR="00121AAD" w:rsidRPr="00E338B4" w:rsidRDefault="00121AAD" w:rsidP="000C712A">
      <w:pPr>
        <w:rPr>
          <w:sz w:val="24"/>
          <w:szCs w:val="24"/>
        </w:rPr>
      </w:pPr>
    </w:p>
    <w:p w:rsidR="00121AAD" w:rsidRPr="00E338B4" w:rsidRDefault="00742307" w:rsidP="000C712A">
      <w:pPr>
        <w:numPr>
          <w:ilvl w:val="0"/>
          <w:numId w:val="46"/>
        </w:numPr>
        <w:tabs>
          <w:tab w:val="left" w:pos="720"/>
        </w:tabs>
        <w:spacing w:line="215" w:lineRule="auto"/>
        <w:ind w:left="720" w:right="140" w:hanging="359"/>
        <w:rPr>
          <w:rFonts w:ascii="Times New Roman" w:eastAsia="Times New Roman" w:hAnsi="Times New Roman" w:cs="Times New Roman"/>
          <w:sz w:val="24"/>
          <w:szCs w:val="24"/>
        </w:rPr>
      </w:pPr>
      <w:r w:rsidRPr="00E338B4">
        <w:rPr>
          <w:rFonts w:ascii="Times New Roman" w:eastAsia="Times New Roman" w:hAnsi="Times New Roman" w:cs="Times New Roman"/>
          <w:sz w:val="24"/>
          <w:szCs w:val="24"/>
        </w:rPr>
        <w:t>Upon completion of registration paperwork and payment of tuition, the new Player will be eligible for placement.</w:t>
      </w:r>
    </w:p>
    <w:p w:rsidR="00121AAD" w:rsidRDefault="00121AAD" w:rsidP="000C712A">
      <w:bookmarkStart w:id="16" w:name="h.2jxsxqh" w:colFirst="0" w:colLast="0"/>
      <w:bookmarkEnd w:id="16"/>
    </w:p>
    <w:p w:rsidR="00121AAD" w:rsidRPr="00E338B4" w:rsidRDefault="00742307" w:rsidP="000C712A">
      <w:pPr>
        <w:numPr>
          <w:ilvl w:val="0"/>
          <w:numId w:val="44"/>
        </w:numPr>
        <w:tabs>
          <w:tab w:val="left" w:pos="720"/>
        </w:tabs>
        <w:spacing w:line="213" w:lineRule="auto"/>
        <w:ind w:left="720" w:right="220" w:hanging="359"/>
        <w:rPr>
          <w:rFonts w:ascii="Times New Roman" w:eastAsia="Times New Roman" w:hAnsi="Times New Roman" w:cs="Times New Roman"/>
          <w:sz w:val="24"/>
          <w:szCs w:val="24"/>
        </w:rPr>
      </w:pPr>
      <w:r w:rsidRPr="00E338B4">
        <w:rPr>
          <w:rFonts w:ascii="Times New Roman" w:eastAsia="Times New Roman" w:hAnsi="Times New Roman" w:cs="Times New Roman"/>
          <w:sz w:val="24"/>
          <w:szCs w:val="24"/>
        </w:rPr>
        <w:t>As early as possible, the new Player will be asked to practice with each age-appropriate team that has “space-available” as determined by the Executive Board.</w:t>
      </w:r>
    </w:p>
    <w:p w:rsidR="00121AAD" w:rsidRPr="00E338B4" w:rsidRDefault="00121AAD" w:rsidP="000C712A">
      <w:pPr>
        <w:rPr>
          <w:sz w:val="24"/>
          <w:szCs w:val="24"/>
        </w:rPr>
      </w:pPr>
    </w:p>
    <w:p w:rsidR="00121AAD" w:rsidRPr="00E338B4" w:rsidRDefault="00742307" w:rsidP="000C712A">
      <w:pPr>
        <w:numPr>
          <w:ilvl w:val="0"/>
          <w:numId w:val="44"/>
        </w:numPr>
        <w:tabs>
          <w:tab w:val="left" w:pos="720"/>
        </w:tabs>
        <w:spacing w:line="222" w:lineRule="auto"/>
        <w:ind w:left="720" w:right="120" w:hanging="359"/>
        <w:rPr>
          <w:rFonts w:ascii="Times New Roman" w:eastAsia="Times New Roman" w:hAnsi="Times New Roman" w:cs="Times New Roman"/>
          <w:sz w:val="24"/>
          <w:szCs w:val="24"/>
        </w:rPr>
      </w:pPr>
      <w:r w:rsidRPr="00E338B4">
        <w:rPr>
          <w:rFonts w:ascii="Times New Roman" w:eastAsia="Times New Roman" w:hAnsi="Times New Roman" w:cs="Times New Roman"/>
          <w:sz w:val="24"/>
          <w:szCs w:val="24"/>
        </w:rPr>
        <w:t>The Coaching Director will coordinate the practice participation and will confer with the coaches of the respective teams to determine the appropriate team placement of the new Player in accordance with his/her skills and abilities.</w:t>
      </w:r>
    </w:p>
    <w:p w:rsidR="00121AAD" w:rsidRPr="00E338B4" w:rsidRDefault="00121AAD" w:rsidP="000C712A">
      <w:pPr>
        <w:rPr>
          <w:sz w:val="24"/>
          <w:szCs w:val="24"/>
        </w:rPr>
      </w:pPr>
    </w:p>
    <w:p w:rsidR="00121AAD" w:rsidRPr="00E338B4" w:rsidRDefault="00742307" w:rsidP="000C712A">
      <w:pPr>
        <w:numPr>
          <w:ilvl w:val="0"/>
          <w:numId w:val="44"/>
        </w:numPr>
        <w:tabs>
          <w:tab w:val="left" w:pos="720"/>
        </w:tabs>
        <w:ind w:left="720" w:hanging="359"/>
        <w:rPr>
          <w:rFonts w:ascii="Times New Roman" w:eastAsia="Times New Roman" w:hAnsi="Times New Roman" w:cs="Times New Roman"/>
          <w:sz w:val="24"/>
          <w:szCs w:val="24"/>
        </w:rPr>
      </w:pPr>
      <w:r w:rsidRPr="00E338B4">
        <w:rPr>
          <w:rFonts w:ascii="Times New Roman" w:eastAsia="Times New Roman" w:hAnsi="Times New Roman" w:cs="Times New Roman"/>
          <w:sz w:val="24"/>
          <w:szCs w:val="24"/>
        </w:rPr>
        <w:t>In no event will an existing Player be moved to a lower team to “make room” for a new</w:t>
      </w:r>
    </w:p>
    <w:p w:rsidR="00121AAD" w:rsidRPr="00E338B4" w:rsidRDefault="00742307" w:rsidP="000C712A">
      <w:pPr>
        <w:spacing w:line="236" w:lineRule="auto"/>
        <w:ind w:left="720"/>
        <w:rPr>
          <w:sz w:val="24"/>
          <w:szCs w:val="24"/>
        </w:rPr>
      </w:pPr>
      <w:proofErr w:type="gramStart"/>
      <w:r w:rsidRPr="00E338B4">
        <w:rPr>
          <w:rFonts w:ascii="Times New Roman" w:eastAsia="Times New Roman" w:hAnsi="Times New Roman" w:cs="Times New Roman"/>
          <w:sz w:val="24"/>
          <w:szCs w:val="24"/>
        </w:rPr>
        <w:t>Player.</w:t>
      </w:r>
      <w:proofErr w:type="gramEnd"/>
    </w:p>
    <w:p w:rsidR="00121AAD" w:rsidRPr="00E338B4" w:rsidRDefault="00121AAD" w:rsidP="000C712A">
      <w:pPr>
        <w:rPr>
          <w:sz w:val="24"/>
          <w:szCs w:val="24"/>
        </w:rPr>
      </w:pPr>
    </w:p>
    <w:p w:rsidR="00121AAD" w:rsidRPr="00E338B4" w:rsidRDefault="00742307" w:rsidP="000C712A">
      <w:pPr>
        <w:numPr>
          <w:ilvl w:val="0"/>
          <w:numId w:val="44"/>
        </w:numPr>
        <w:tabs>
          <w:tab w:val="left" w:pos="720"/>
        </w:tabs>
        <w:ind w:left="720" w:hanging="359"/>
        <w:rPr>
          <w:rFonts w:ascii="Times New Roman" w:eastAsia="Times New Roman" w:hAnsi="Times New Roman" w:cs="Times New Roman"/>
          <w:sz w:val="24"/>
          <w:szCs w:val="24"/>
        </w:rPr>
      </w:pPr>
      <w:r w:rsidRPr="00E338B4">
        <w:rPr>
          <w:rFonts w:ascii="Times New Roman" w:eastAsia="Times New Roman" w:hAnsi="Times New Roman" w:cs="Times New Roman"/>
          <w:sz w:val="24"/>
          <w:szCs w:val="24"/>
        </w:rPr>
        <w:t>Final new Player placement is subject to Board approval.</w:t>
      </w:r>
    </w:p>
    <w:p w:rsidR="00121AAD" w:rsidRDefault="00121AAD" w:rsidP="000C712A"/>
    <w:p w:rsidR="00E338B4" w:rsidRDefault="00E338B4" w:rsidP="000C712A"/>
    <w:p w:rsidR="00121AAD" w:rsidRPr="00E338B4" w:rsidRDefault="00742307" w:rsidP="000C712A">
      <w:pPr>
        <w:rPr>
          <w:i/>
        </w:rPr>
      </w:pPr>
      <w:r w:rsidRPr="00E338B4">
        <w:rPr>
          <w:rFonts w:ascii="Times New Roman" w:eastAsia="Times New Roman" w:hAnsi="Times New Roman" w:cs="Times New Roman"/>
          <w:i/>
          <w:sz w:val="32"/>
          <w:szCs w:val="32"/>
          <w:u w:val="single"/>
        </w:rPr>
        <w:t>Section 17: Accident/Injury Procedure</w:t>
      </w:r>
    </w:p>
    <w:p w:rsidR="00121AAD" w:rsidRDefault="00121AAD" w:rsidP="000C712A"/>
    <w:p w:rsidR="00121AAD" w:rsidRPr="00E338B4" w:rsidRDefault="00742307" w:rsidP="000C712A">
      <w:pPr>
        <w:rPr>
          <w:sz w:val="24"/>
          <w:szCs w:val="24"/>
        </w:rPr>
      </w:pPr>
      <w:r w:rsidRPr="00E338B4">
        <w:rPr>
          <w:rFonts w:ascii="Times New Roman" w:eastAsia="Times New Roman" w:hAnsi="Times New Roman" w:cs="Times New Roman"/>
          <w:b/>
          <w:sz w:val="24"/>
          <w:szCs w:val="24"/>
        </w:rPr>
        <w:t>17.1: Accident/Injury Policy</w:t>
      </w:r>
    </w:p>
    <w:p w:rsidR="00121AAD" w:rsidRPr="00E338B4" w:rsidRDefault="00121AAD" w:rsidP="000C712A">
      <w:pPr>
        <w:rPr>
          <w:sz w:val="24"/>
          <w:szCs w:val="24"/>
        </w:rPr>
      </w:pPr>
    </w:p>
    <w:p w:rsidR="00121AAD" w:rsidRPr="00E338B4" w:rsidRDefault="00742307" w:rsidP="000C712A">
      <w:pPr>
        <w:numPr>
          <w:ilvl w:val="0"/>
          <w:numId w:val="32"/>
        </w:numPr>
        <w:tabs>
          <w:tab w:val="left" w:pos="720"/>
        </w:tabs>
        <w:spacing w:line="213" w:lineRule="auto"/>
        <w:ind w:left="720" w:right="740" w:hanging="359"/>
        <w:rPr>
          <w:rFonts w:ascii="Times New Roman" w:eastAsia="Times New Roman" w:hAnsi="Times New Roman" w:cs="Times New Roman"/>
          <w:sz w:val="24"/>
          <w:szCs w:val="24"/>
        </w:rPr>
      </w:pPr>
      <w:r w:rsidRPr="00E338B4">
        <w:rPr>
          <w:rFonts w:ascii="Times New Roman" w:eastAsia="Times New Roman" w:hAnsi="Times New Roman" w:cs="Times New Roman"/>
          <w:sz w:val="24"/>
          <w:szCs w:val="24"/>
        </w:rPr>
        <w:t>In the event that a Player or Coach is injured during a Demons activity (i.e. game, practice, etc.), it is imperative that the following procedure is followed.</w:t>
      </w:r>
    </w:p>
    <w:p w:rsidR="00121AAD" w:rsidRPr="00E338B4" w:rsidRDefault="00121AAD" w:rsidP="000C712A">
      <w:pPr>
        <w:rPr>
          <w:sz w:val="24"/>
          <w:szCs w:val="24"/>
        </w:rPr>
      </w:pPr>
    </w:p>
    <w:p w:rsidR="00121AAD" w:rsidRPr="00E338B4" w:rsidRDefault="00742307" w:rsidP="000C712A">
      <w:pPr>
        <w:numPr>
          <w:ilvl w:val="0"/>
          <w:numId w:val="32"/>
        </w:numPr>
        <w:tabs>
          <w:tab w:val="left" w:pos="720"/>
        </w:tabs>
        <w:spacing w:line="239" w:lineRule="auto"/>
        <w:ind w:left="720" w:hanging="359"/>
        <w:rPr>
          <w:rFonts w:ascii="Times New Roman" w:eastAsia="Times New Roman" w:hAnsi="Times New Roman" w:cs="Times New Roman"/>
          <w:sz w:val="24"/>
          <w:szCs w:val="24"/>
        </w:rPr>
      </w:pPr>
      <w:r w:rsidRPr="00E338B4">
        <w:rPr>
          <w:rFonts w:ascii="Times New Roman" w:eastAsia="Times New Roman" w:hAnsi="Times New Roman" w:cs="Times New Roman"/>
          <w:sz w:val="24"/>
          <w:szCs w:val="24"/>
        </w:rPr>
        <w:t>This policy/procedure applies to any injury which reasonably requires medical attention.</w:t>
      </w:r>
    </w:p>
    <w:p w:rsidR="00121AAD" w:rsidRPr="00E338B4" w:rsidRDefault="00121AAD" w:rsidP="000C712A">
      <w:pPr>
        <w:rPr>
          <w:sz w:val="24"/>
          <w:szCs w:val="24"/>
        </w:rPr>
      </w:pPr>
    </w:p>
    <w:p w:rsidR="00121AAD" w:rsidRPr="00E338B4" w:rsidRDefault="00742307" w:rsidP="000C712A">
      <w:pPr>
        <w:spacing w:line="239" w:lineRule="auto"/>
        <w:rPr>
          <w:rFonts w:ascii="Times New Roman" w:hAnsi="Times New Roman" w:cs="Times New Roman"/>
          <w:sz w:val="24"/>
          <w:szCs w:val="24"/>
        </w:rPr>
      </w:pPr>
      <w:r w:rsidRPr="00E338B4">
        <w:rPr>
          <w:rFonts w:ascii="Times New Roman" w:eastAsia="Times New Roman" w:hAnsi="Times New Roman" w:cs="Times New Roman"/>
          <w:b/>
          <w:sz w:val="24"/>
          <w:szCs w:val="24"/>
        </w:rPr>
        <w:t>17.2: Accident/Injury Procedure</w:t>
      </w:r>
    </w:p>
    <w:p w:rsidR="00121AAD" w:rsidRPr="00E338B4" w:rsidRDefault="00121AAD" w:rsidP="000C712A">
      <w:pPr>
        <w:rPr>
          <w:rFonts w:ascii="Times New Roman" w:hAnsi="Times New Roman" w:cs="Times New Roman"/>
          <w:sz w:val="24"/>
          <w:szCs w:val="24"/>
        </w:rPr>
      </w:pPr>
    </w:p>
    <w:p w:rsidR="00121AAD" w:rsidRPr="00E338B4" w:rsidRDefault="00742307" w:rsidP="000C712A">
      <w:pPr>
        <w:numPr>
          <w:ilvl w:val="0"/>
          <w:numId w:val="33"/>
        </w:numPr>
        <w:tabs>
          <w:tab w:val="left" w:pos="720"/>
        </w:tabs>
        <w:spacing w:line="213" w:lineRule="auto"/>
        <w:ind w:left="720" w:right="40" w:hanging="359"/>
        <w:rPr>
          <w:rFonts w:ascii="Times New Roman" w:eastAsia="Times New Roman" w:hAnsi="Times New Roman" w:cs="Times New Roman"/>
          <w:sz w:val="24"/>
          <w:szCs w:val="24"/>
        </w:rPr>
      </w:pPr>
      <w:r w:rsidRPr="00E338B4">
        <w:rPr>
          <w:rFonts w:ascii="Times New Roman" w:eastAsia="Times New Roman" w:hAnsi="Times New Roman" w:cs="Times New Roman"/>
          <w:sz w:val="24"/>
          <w:szCs w:val="24"/>
        </w:rPr>
        <w:t>At the time of injury, the Coach’s first responsibility is to address the needs of the injured person.</w:t>
      </w:r>
    </w:p>
    <w:p w:rsidR="00121AAD" w:rsidRPr="00E338B4" w:rsidRDefault="00121AAD" w:rsidP="000C712A">
      <w:pPr>
        <w:rPr>
          <w:rFonts w:ascii="Times New Roman" w:hAnsi="Times New Roman" w:cs="Times New Roman"/>
          <w:sz w:val="24"/>
          <w:szCs w:val="24"/>
        </w:rPr>
      </w:pPr>
    </w:p>
    <w:p w:rsidR="00121AAD" w:rsidRPr="00E338B4" w:rsidRDefault="00742307" w:rsidP="000C712A">
      <w:pPr>
        <w:numPr>
          <w:ilvl w:val="0"/>
          <w:numId w:val="33"/>
        </w:numPr>
        <w:tabs>
          <w:tab w:val="left" w:pos="720"/>
        </w:tabs>
        <w:spacing w:line="213" w:lineRule="auto"/>
        <w:ind w:left="720" w:right="600" w:hanging="359"/>
        <w:rPr>
          <w:rFonts w:ascii="Times New Roman" w:eastAsia="Times New Roman" w:hAnsi="Times New Roman" w:cs="Times New Roman"/>
          <w:sz w:val="24"/>
          <w:szCs w:val="24"/>
        </w:rPr>
      </w:pPr>
      <w:r w:rsidRPr="00E338B4">
        <w:rPr>
          <w:rFonts w:ascii="Times New Roman" w:eastAsia="Times New Roman" w:hAnsi="Times New Roman" w:cs="Times New Roman"/>
          <w:sz w:val="24"/>
          <w:szCs w:val="24"/>
        </w:rPr>
        <w:t>Once the injury has been addressed, the Coach should make careful notes about the details and circumstances which led to the injury.</w:t>
      </w:r>
    </w:p>
    <w:p w:rsidR="00121AAD" w:rsidRPr="00E338B4" w:rsidRDefault="00121AAD" w:rsidP="000C712A">
      <w:pPr>
        <w:rPr>
          <w:rFonts w:ascii="Times New Roman" w:hAnsi="Times New Roman" w:cs="Times New Roman"/>
          <w:sz w:val="24"/>
          <w:szCs w:val="24"/>
        </w:rPr>
      </w:pPr>
    </w:p>
    <w:p w:rsidR="00121AAD" w:rsidRPr="00E338B4" w:rsidRDefault="00742307" w:rsidP="000C712A">
      <w:pPr>
        <w:numPr>
          <w:ilvl w:val="0"/>
          <w:numId w:val="33"/>
        </w:numPr>
        <w:tabs>
          <w:tab w:val="left" w:pos="720"/>
        </w:tabs>
        <w:spacing w:line="222" w:lineRule="auto"/>
        <w:ind w:left="720" w:right="180" w:hanging="359"/>
        <w:rPr>
          <w:rFonts w:ascii="Times New Roman" w:eastAsia="Times New Roman" w:hAnsi="Times New Roman" w:cs="Times New Roman"/>
          <w:sz w:val="24"/>
          <w:szCs w:val="24"/>
        </w:rPr>
      </w:pPr>
      <w:r w:rsidRPr="00E338B4">
        <w:rPr>
          <w:rFonts w:ascii="Times New Roman" w:eastAsia="Times New Roman" w:hAnsi="Times New Roman" w:cs="Times New Roman"/>
          <w:sz w:val="24"/>
          <w:szCs w:val="24"/>
        </w:rPr>
        <w:lastRenderedPageBreak/>
        <w:t>As soon as possible, but in any case, not more than 48 hours after the occurrence of the accident/injury, the Coach must complete a Mass Hockey Accident Report Form, which can be found on the Mass Hockey Web Site at the following URL:</w:t>
      </w:r>
    </w:p>
    <w:p w:rsidR="00121AAD" w:rsidRPr="00E338B4" w:rsidRDefault="00121AAD" w:rsidP="000C712A">
      <w:pPr>
        <w:rPr>
          <w:rFonts w:ascii="Times New Roman" w:hAnsi="Times New Roman" w:cs="Times New Roman"/>
          <w:sz w:val="24"/>
          <w:szCs w:val="24"/>
        </w:rPr>
      </w:pPr>
    </w:p>
    <w:p w:rsidR="00121AAD" w:rsidRDefault="00FC4E5B" w:rsidP="00B04CCB">
      <w:pPr>
        <w:ind w:left="2160"/>
        <w:rPr>
          <w:rStyle w:val="Hyperlink"/>
          <w:rFonts w:ascii="Times New Roman" w:hAnsi="Times New Roman" w:cs="Times New Roman"/>
          <w:sz w:val="24"/>
          <w:szCs w:val="24"/>
        </w:rPr>
      </w:pPr>
      <w:hyperlink r:id="rId13"/>
      <w:r w:rsidR="00B04CCB">
        <w:rPr>
          <w:rStyle w:val="Hyperlink"/>
          <w:rFonts w:ascii="Times New Roman" w:hAnsi="Times New Roman" w:cs="Times New Roman"/>
          <w:sz w:val="24"/>
          <w:szCs w:val="24"/>
        </w:rPr>
        <w:t xml:space="preserve"> </w:t>
      </w:r>
      <w:hyperlink r:id="rId14" w:history="1">
        <w:r w:rsidR="00B04CCB" w:rsidRPr="006F1210">
          <w:rPr>
            <w:rStyle w:val="Hyperlink"/>
            <w:rFonts w:ascii="Times New Roman" w:hAnsi="Times New Roman" w:cs="Times New Roman"/>
            <w:sz w:val="24"/>
            <w:szCs w:val="24"/>
          </w:rPr>
          <w:t>http://assets.ngin.com/attachments/document/0046/5761/Accident_Report.pdf</w:t>
        </w:r>
      </w:hyperlink>
    </w:p>
    <w:p w:rsidR="00B04CCB" w:rsidRPr="00B04CCB" w:rsidRDefault="00B04CCB" w:rsidP="00B04CCB">
      <w:pPr>
        <w:ind w:left="2160"/>
        <w:rPr>
          <w:rStyle w:val="Hyperlink"/>
          <w:rFonts w:ascii="Times New Roman" w:hAnsi="Times New Roman" w:cs="Times New Roman"/>
          <w:sz w:val="24"/>
          <w:szCs w:val="24"/>
        </w:rPr>
      </w:pPr>
    </w:p>
    <w:p w:rsidR="00121AAD" w:rsidRPr="00E338B4" w:rsidRDefault="00FC4E5B" w:rsidP="000C712A">
      <w:pPr>
        <w:rPr>
          <w:rFonts w:ascii="Times New Roman" w:hAnsi="Times New Roman" w:cs="Times New Roman"/>
          <w:sz w:val="24"/>
          <w:szCs w:val="24"/>
        </w:rPr>
      </w:pPr>
      <w:hyperlink r:id="rId15"/>
    </w:p>
    <w:p w:rsidR="00121AAD" w:rsidRPr="00E338B4" w:rsidRDefault="00742307" w:rsidP="000C712A">
      <w:pPr>
        <w:spacing w:line="222" w:lineRule="auto"/>
        <w:ind w:left="360" w:right="260"/>
        <w:rPr>
          <w:rFonts w:ascii="Times New Roman" w:hAnsi="Times New Roman" w:cs="Times New Roman"/>
          <w:sz w:val="24"/>
          <w:szCs w:val="24"/>
        </w:rPr>
      </w:pPr>
      <w:r w:rsidRPr="00E338B4">
        <w:rPr>
          <w:rFonts w:ascii="Times New Roman" w:eastAsia="Times New Roman" w:hAnsi="Times New Roman" w:cs="Times New Roman"/>
          <w:sz w:val="24"/>
          <w:szCs w:val="24"/>
        </w:rPr>
        <w:t>NOTE: If the Coach does not have access to the Internet, he/she can request a copy of this form from the Coaching Director. When completed, the Coach must submit the form to the Coaching Director.</w:t>
      </w:r>
    </w:p>
    <w:p w:rsidR="00121AAD" w:rsidRPr="00E338B4" w:rsidRDefault="00121AAD" w:rsidP="000C712A">
      <w:pPr>
        <w:rPr>
          <w:rFonts w:ascii="Times New Roman" w:hAnsi="Times New Roman" w:cs="Times New Roman"/>
          <w:sz w:val="24"/>
          <w:szCs w:val="24"/>
        </w:rPr>
      </w:pPr>
    </w:p>
    <w:p w:rsidR="00121AAD" w:rsidRPr="00E338B4" w:rsidRDefault="00742307" w:rsidP="000C712A">
      <w:pPr>
        <w:numPr>
          <w:ilvl w:val="0"/>
          <w:numId w:val="34"/>
        </w:numPr>
        <w:tabs>
          <w:tab w:val="left" w:pos="720"/>
        </w:tabs>
        <w:spacing w:line="215" w:lineRule="auto"/>
        <w:ind w:left="720" w:right="740" w:hanging="359"/>
        <w:rPr>
          <w:rFonts w:ascii="Times New Roman" w:eastAsia="Times New Roman" w:hAnsi="Times New Roman" w:cs="Times New Roman"/>
          <w:sz w:val="24"/>
          <w:szCs w:val="24"/>
        </w:rPr>
      </w:pPr>
      <w:r w:rsidRPr="00E338B4">
        <w:rPr>
          <w:rFonts w:ascii="Times New Roman" w:eastAsia="Times New Roman" w:hAnsi="Times New Roman" w:cs="Times New Roman"/>
          <w:sz w:val="24"/>
          <w:szCs w:val="24"/>
        </w:rPr>
        <w:t>The Coaching Director will submit a copy of the completed form to the Board for recording and filing and to the District 8 Risk Manager.</w:t>
      </w:r>
    </w:p>
    <w:p w:rsidR="00121AAD" w:rsidRDefault="00121AAD" w:rsidP="000C712A"/>
    <w:p w:rsidR="00121AAD" w:rsidRDefault="00121AAD" w:rsidP="000C712A"/>
    <w:p w:rsidR="00121AAD" w:rsidRDefault="00121AAD" w:rsidP="000C712A"/>
    <w:p w:rsidR="00121AAD" w:rsidRDefault="00121AAD" w:rsidP="000C712A"/>
    <w:p w:rsidR="00121AAD" w:rsidRDefault="00121AAD" w:rsidP="000C712A"/>
    <w:p w:rsidR="00121AAD" w:rsidRDefault="00121AAD" w:rsidP="000C712A"/>
    <w:p w:rsidR="00121AAD" w:rsidRDefault="00121AAD" w:rsidP="000C712A"/>
    <w:p w:rsidR="00121AAD" w:rsidRDefault="00121AAD" w:rsidP="000C712A"/>
    <w:p w:rsidR="00121AAD" w:rsidRDefault="00121AAD" w:rsidP="000C712A"/>
    <w:p w:rsidR="00121AAD" w:rsidRDefault="00121AAD" w:rsidP="000C712A"/>
    <w:p w:rsidR="00121AAD" w:rsidRDefault="00121AAD" w:rsidP="000C712A"/>
    <w:p w:rsidR="00121AAD" w:rsidRDefault="00121AAD" w:rsidP="000C712A"/>
    <w:p w:rsidR="00121AAD" w:rsidRDefault="00742307" w:rsidP="000C712A">
      <w:r>
        <w:br w:type="page"/>
      </w:r>
    </w:p>
    <w:p w:rsidR="00121AAD" w:rsidRDefault="00121AAD" w:rsidP="000C712A">
      <w:pPr>
        <w:widowControl w:val="0"/>
        <w:spacing w:line="276" w:lineRule="auto"/>
      </w:pPr>
    </w:p>
    <w:p w:rsidR="00121AAD" w:rsidRPr="00E338B4" w:rsidRDefault="00742307" w:rsidP="000C712A">
      <w:pPr>
        <w:rPr>
          <w:b/>
        </w:rPr>
      </w:pPr>
      <w:bookmarkStart w:id="17" w:name="h.z337ya" w:colFirst="0" w:colLast="0"/>
      <w:bookmarkEnd w:id="17"/>
      <w:r w:rsidRPr="00E338B4">
        <w:rPr>
          <w:rFonts w:ascii="Times New Roman" w:eastAsia="Times New Roman" w:hAnsi="Times New Roman" w:cs="Times New Roman"/>
          <w:b/>
          <w:sz w:val="32"/>
          <w:szCs w:val="32"/>
          <w:u w:val="single"/>
        </w:rPr>
        <w:t>Publicity and Website Policies</w:t>
      </w:r>
    </w:p>
    <w:p w:rsidR="00121AAD" w:rsidRDefault="00121AAD" w:rsidP="000C712A"/>
    <w:p w:rsidR="00121AAD" w:rsidRPr="00E338B4" w:rsidRDefault="00742307" w:rsidP="000C712A">
      <w:pPr>
        <w:rPr>
          <w:i/>
        </w:rPr>
      </w:pPr>
      <w:r w:rsidRPr="00E338B4">
        <w:rPr>
          <w:rFonts w:ascii="Times New Roman" w:eastAsia="Times New Roman" w:hAnsi="Times New Roman" w:cs="Times New Roman"/>
          <w:i/>
          <w:sz w:val="32"/>
          <w:szCs w:val="32"/>
          <w:u w:val="single"/>
        </w:rPr>
        <w:t>Section 18: Publicity Policy</w:t>
      </w:r>
    </w:p>
    <w:p w:rsidR="00121AAD" w:rsidRPr="00E338B4" w:rsidRDefault="00121AAD" w:rsidP="000C712A">
      <w:pPr>
        <w:rPr>
          <w:sz w:val="24"/>
          <w:szCs w:val="24"/>
        </w:rPr>
      </w:pPr>
    </w:p>
    <w:p w:rsidR="00121AAD" w:rsidRPr="00E338B4" w:rsidRDefault="00742307" w:rsidP="000C712A">
      <w:pPr>
        <w:spacing w:line="227" w:lineRule="auto"/>
        <w:rPr>
          <w:sz w:val="24"/>
          <w:szCs w:val="24"/>
        </w:rPr>
      </w:pPr>
      <w:r w:rsidRPr="00E338B4">
        <w:rPr>
          <w:rFonts w:ascii="Times New Roman" w:eastAsia="Times New Roman" w:hAnsi="Times New Roman" w:cs="Times New Roman"/>
          <w:sz w:val="24"/>
          <w:szCs w:val="24"/>
        </w:rPr>
        <w:t>The Demons want to maintain visibility in the three towns it serves through local media (online and in print). Parents who do not want their child’s picture to be posted on the private side of the website or submitted to local media for publication must sign a Photo Opt-Out form in the appendix and return it to their Team Manager.</w:t>
      </w:r>
    </w:p>
    <w:p w:rsidR="00121AAD" w:rsidRDefault="00121AAD" w:rsidP="000C712A"/>
    <w:p w:rsidR="00121AAD" w:rsidRDefault="00121AAD" w:rsidP="000C712A"/>
    <w:p w:rsidR="00121AAD" w:rsidRPr="00E338B4" w:rsidRDefault="00742307" w:rsidP="000C712A">
      <w:pPr>
        <w:rPr>
          <w:i/>
        </w:rPr>
      </w:pPr>
      <w:r w:rsidRPr="00E338B4">
        <w:rPr>
          <w:rFonts w:ascii="Times New Roman" w:eastAsia="Times New Roman" w:hAnsi="Times New Roman" w:cs="Times New Roman"/>
          <w:i/>
          <w:sz w:val="32"/>
          <w:szCs w:val="32"/>
          <w:u w:val="single"/>
        </w:rPr>
        <w:t>Section 19: Website Policy</w:t>
      </w:r>
    </w:p>
    <w:p w:rsidR="00121AAD" w:rsidRDefault="00121AAD" w:rsidP="000C712A"/>
    <w:p w:rsidR="00121AAD" w:rsidRPr="00E338B4" w:rsidRDefault="00742307" w:rsidP="000C712A">
      <w:pPr>
        <w:spacing w:line="227" w:lineRule="auto"/>
        <w:ind w:right="100"/>
        <w:rPr>
          <w:rFonts w:ascii="Times New Roman" w:hAnsi="Times New Roman" w:cs="Times New Roman"/>
          <w:sz w:val="24"/>
          <w:szCs w:val="24"/>
        </w:rPr>
      </w:pPr>
      <w:r w:rsidRPr="00E338B4">
        <w:rPr>
          <w:rFonts w:ascii="Times New Roman" w:eastAsia="Times New Roman" w:hAnsi="Times New Roman" w:cs="Times New Roman"/>
          <w:sz w:val="24"/>
          <w:szCs w:val="24"/>
        </w:rPr>
        <w:t>The Demons web site is an online communications tool used to relay news, team schedules, standings, association policies, fundraising information and links to external resources. The site is viewable by the general public and is also used to invite new players to join the Demons and generally advertise the program. There are two sections of the website:</w:t>
      </w:r>
    </w:p>
    <w:p w:rsidR="00121AAD" w:rsidRPr="00E338B4" w:rsidRDefault="00121AAD" w:rsidP="000C712A">
      <w:pPr>
        <w:rPr>
          <w:rFonts w:ascii="Times New Roman" w:hAnsi="Times New Roman" w:cs="Times New Roman"/>
          <w:sz w:val="24"/>
          <w:szCs w:val="24"/>
        </w:rPr>
      </w:pPr>
    </w:p>
    <w:p w:rsidR="00121AAD" w:rsidRPr="00E338B4" w:rsidRDefault="00742307" w:rsidP="000C712A">
      <w:pPr>
        <w:spacing w:line="239" w:lineRule="auto"/>
        <w:ind w:left="720"/>
        <w:rPr>
          <w:rFonts w:ascii="Times New Roman" w:hAnsi="Times New Roman" w:cs="Times New Roman"/>
          <w:sz w:val="24"/>
          <w:szCs w:val="24"/>
        </w:rPr>
      </w:pPr>
      <w:r w:rsidRPr="00E338B4">
        <w:rPr>
          <w:rFonts w:ascii="Times New Roman" w:eastAsia="Times New Roman" w:hAnsi="Times New Roman" w:cs="Times New Roman"/>
          <w:sz w:val="24"/>
          <w:szCs w:val="24"/>
          <w:u w:val="single"/>
        </w:rPr>
        <w:t>Public</w:t>
      </w:r>
    </w:p>
    <w:p w:rsidR="00121AAD" w:rsidRPr="00E338B4" w:rsidRDefault="00121AAD" w:rsidP="000C712A">
      <w:pPr>
        <w:rPr>
          <w:rFonts w:ascii="Times New Roman" w:hAnsi="Times New Roman" w:cs="Times New Roman"/>
          <w:sz w:val="24"/>
          <w:szCs w:val="24"/>
        </w:rPr>
      </w:pPr>
    </w:p>
    <w:p w:rsidR="00121AAD" w:rsidRPr="00E338B4" w:rsidRDefault="00742307" w:rsidP="000C712A">
      <w:pPr>
        <w:spacing w:line="222" w:lineRule="auto"/>
        <w:ind w:left="720" w:right="120"/>
        <w:rPr>
          <w:rFonts w:ascii="Times New Roman" w:hAnsi="Times New Roman" w:cs="Times New Roman"/>
          <w:sz w:val="24"/>
          <w:szCs w:val="24"/>
        </w:rPr>
      </w:pPr>
      <w:r w:rsidRPr="00E338B4">
        <w:rPr>
          <w:rFonts w:ascii="Times New Roman" w:eastAsia="Times New Roman" w:hAnsi="Times New Roman" w:cs="Times New Roman"/>
          <w:sz w:val="24"/>
          <w:szCs w:val="24"/>
        </w:rPr>
        <w:t xml:space="preserve">On the public part of the website, player names, contact information or pictures of players with clearly identifiable features are </w:t>
      </w:r>
      <w:r w:rsidRPr="00E338B4">
        <w:rPr>
          <w:rFonts w:ascii="Times New Roman" w:eastAsia="Times New Roman" w:hAnsi="Times New Roman" w:cs="Times New Roman"/>
          <w:sz w:val="24"/>
          <w:szCs w:val="24"/>
          <w:u w:val="single"/>
        </w:rPr>
        <w:t>not</w:t>
      </w:r>
      <w:r w:rsidRPr="00E338B4">
        <w:rPr>
          <w:rFonts w:ascii="Times New Roman" w:eastAsia="Times New Roman" w:hAnsi="Times New Roman" w:cs="Times New Roman"/>
          <w:sz w:val="24"/>
          <w:szCs w:val="24"/>
        </w:rPr>
        <w:t xml:space="preserve"> viewable by the general public. Action photos of players in full gear may be published.</w:t>
      </w:r>
    </w:p>
    <w:p w:rsidR="00121AAD" w:rsidRPr="00E338B4" w:rsidRDefault="00121AAD" w:rsidP="000C712A">
      <w:pPr>
        <w:rPr>
          <w:rFonts w:ascii="Times New Roman" w:hAnsi="Times New Roman" w:cs="Times New Roman"/>
          <w:sz w:val="24"/>
          <w:szCs w:val="24"/>
        </w:rPr>
      </w:pPr>
    </w:p>
    <w:p w:rsidR="00121AAD" w:rsidRPr="00E338B4" w:rsidRDefault="00742307" w:rsidP="000C712A">
      <w:pPr>
        <w:spacing w:line="239" w:lineRule="auto"/>
        <w:ind w:left="720"/>
        <w:rPr>
          <w:rFonts w:ascii="Times New Roman" w:hAnsi="Times New Roman" w:cs="Times New Roman"/>
          <w:sz w:val="24"/>
          <w:szCs w:val="24"/>
        </w:rPr>
      </w:pPr>
      <w:r w:rsidRPr="00E338B4">
        <w:rPr>
          <w:rFonts w:ascii="Times New Roman" w:eastAsia="Times New Roman" w:hAnsi="Times New Roman" w:cs="Times New Roman"/>
          <w:sz w:val="24"/>
          <w:szCs w:val="24"/>
          <w:u w:val="single"/>
        </w:rPr>
        <w:t>Secure</w:t>
      </w:r>
    </w:p>
    <w:p w:rsidR="00121AAD" w:rsidRPr="00E338B4" w:rsidRDefault="00121AAD" w:rsidP="000C712A">
      <w:pPr>
        <w:rPr>
          <w:rFonts w:ascii="Times New Roman" w:hAnsi="Times New Roman" w:cs="Times New Roman"/>
          <w:sz w:val="24"/>
          <w:szCs w:val="24"/>
        </w:rPr>
      </w:pPr>
    </w:p>
    <w:p w:rsidR="00121AAD" w:rsidRPr="00E338B4" w:rsidRDefault="00742307" w:rsidP="000C712A">
      <w:pPr>
        <w:spacing w:line="224" w:lineRule="auto"/>
        <w:ind w:left="720" w:right="580"/>
        <w:rPr>
          <w:rFonts w:ascii="Times New Roman" w:hAnsi="Times New Roman" w:cs="Times New Roman"/>
          <w:sz w:val="24"/>
          <w:szCs w:val="24"/>
        </w:rPr>
      </w:pPr>
      <w:r w:rsidRPr="00E338B4">
        <w:rPr>
          <w:rFonts w:ascii="Times New Roman" w:eastAsia="Times New Roman" w:hAnsi="Times New Roman" w:cs="Times New Roman"/>
          <w:sz w:val="24"/>
          <w:szCs w:val="24"/>
        </w:rPr>
        <w:t>On the secure part of the website, parents are able to view player rosters, statistics, information and pictures. To access the secure side, a username and password is required.</w:t>
      </w:r>
    </w:p>
    <w:p w:rsidR="00121AAD" w:rsidRPr="00E338B4" w:rsidRDefault="00121AAD" w:rsidP="000C712A">
      <w:pPr>
        <w:rPr>
          <w:rFonts w:ascii="Times New Roman" w:hAnsi="Times New Roman" w:cs="Times New Roman"/>
          <w:sz w:val="24"/>
          <w:szCs w:val="24"/>
        </w:rPr>
      </w:pPr>
    </w:p>
    <w:p w:rsidR="00121AAD" w:rsidRPr="00E338B4" w:rsidRDefault="00742307" w:rsidP="000C712A">
      <w:pPr>
        <w:spacing w:line="222" w:lineRule="auto"/>
        <w:ind w:right="440"/>
        <w:rPr>
          <w:rFonts w:ascii="Times New Roman" w:hAnsi="Times New Roman" w:cs="Times New Roman"/>
          <w:sz w:val="24"/>
          <w:szCs w:val="24"/>
        </w:rPr>
      </w:pPr>
      <w:r w:rsidRPr="00E338B4">
        <w:rPr>
          <w:rFonts w:ascii="Times New Roman" w:eastAsia="Times New Roman" w:hAnsi="Times New Roman" w:cs="Times New Roman"/>
          <w:sz w:val="24"/>
          <w:szCs w:val="24"/>
        </w:rPr>
        <w:t>Personal contact information (phone numbers and addresses) will not be viewable anywhere on the site except for adults who act as contacts for the association (e.g., Board of Directors, coaching staff, team managers and event coordinators).</w:t>
      </w:r>
    </w:p>
    <w:p w:rsidR="00121AAD" w:rsidRPr="00E338B4" w:rsidRDefault="00121AAD" w:rsidP="000C712A">
      <w:pPr>
        <w:rPr>
          <w:rFonts w:ascii="Times New Roman" w:hAnsi="Times New Roman" w:cs="Times New Roman"/>
          <w:sz w:val="24"/>
          <w:szCs w:val="24"/>
        </w:rPr>
      </w:pPr>
    </w:p>
    <w:p w:rsidR="00121AAD" w:rsidRPr="00E338B4" w:rsidRDefault="00742307" w:rsidP="000C712A">
      <w:pPr>
        <w:rPr>
          <w:rFonts w:ascii="Times New Roman" w:hAnsi="Times New Roman" w:cs="Times New Roman"/>
          <w:sz w:val="24"/>
          <w:szCs w:val="24"/>
        </w:rPr>
      </w:pPr>
      <w:r w:rsidRPr="00E338B4">
        <w:rPr>
          <w:rFonts w:ascii="Times New Roman" w:hAnsi="Times New Roman" w:cs="Times New Roman"/>
          <w:sz w:val="24"/>
          <w:szCs w:val="24"/>
        </w:rPr>
        <w:t>Any Demons member can submit material for posting. If the material is related to your team, please send it to your Team Manager for posting. If your submission is of general interest to Demons families, please submit to:</w:t>
      </w:r>
    </w:p>
    <w:p w:rsidR="00121AAD" w:rsidRPr="00E338B4" w:rsidRDefault="00121AAD" w:rsidP="000C712A">
      <w:pPr>
        <w:rPr>
          <w:rFonts w:ascii="Times New Roman" w:hAnsi="Times New Roman" w:cs="Times New Roman"/>
          <w:sz w:val="24"/>
          <w:szCs w:val="24"/>
        </w:rPr>
      </w:pPr>
    </w:p>
    <w:p w:rsidR="00121AAD" w:rsidRPr="00B04CCB" w:rsidRDefault="00FC4E5B" w:rsidP="00B04CCB">
      <w:pPr>
        <w:ind w:left="2160"/>
        <w:rPr>
          <w:rFonts w:ascii="Times New Roman" w:eastAsia="Times New Roman" w:hAnsi="Times New Roman" w:cs="Times New Roman"/>
          <w:sz w:val="24"/>
          <w:szCs w:val="24"/>
        </w:rPr>
      </w:pPr>
      <w:hyperlink r:id="rId16">
        <w:r w:rsidR="00742307" w:rsidRPr="00B04CCB">
          <w:rPr>
            <w:rStyle w:val="Hyperlink"/>
            <w:rFonts w:ascii="Times New Roman" w:hAnsi="Times New Roman" w:cs="Times New Roman"/>
            <w:sz w:val="24"/>
            <w:szCs w:val="24"/>
          </w:rPr>
          <w:t>Webmaster@demonsyouthhockey.org</w:t>
        </w:r>
      </w:hyperlink>
    </w:p>
    <w:p w:rsidR="00E338B4" w:rsidRPr="00E338B4" w:rsidRDefault="00E338B4" w:rsidP="000C712A">
      <w:pPr>
        <w:spacing w:line="239" w:lineRule="auto"/>
        <w:ind w:left="2340"/>
        <w:rPr>
          <w:rFonts w:ascii="Times New Roman" w:hAnsi="Times New Roman" w:cs="Times New Roman"/>
          <w:sz w:val="24"/>
          <w:szCs w:val="24"/>
        </w:rPr>
      </w:pPr>
    </w:p>
    <w:p w:rsidR="00E338B4" w:rsidRDefault="00E338B4" w:rsidP="000C712A">
      <w:pPr>
        <w:rPr>
          <w:rFonts w:ascii="Times New Roman" w:hAnsi="Times New Roman" w:cs="Times New Roman"/>
          <w:sz w:val="24"/>
          <w:szCs w:val="24"/>
        </w:rPr>
      </w:pPr>
      <w:r>
        <w:rPr>
          <w:rFonts w:ascii="Times New Roman" w:hAnsi="Times New Roman" w:cs="Times New Roman"/>
          <w:sz w:val="24"/>
          <w:szCs w:val="24"/>
        </w:rPr>
        <w:t>The Demons goal is to update the website’s content frequently.  It should be checked regularly for schedule changes, news and event deadlines.</w:t>
      </w:r>
    </w:p>
    <w:p w:rsidR="00121AAD" w:rsidRPr="00E338B4" w:rsidRDefault="00FC4E5B" w:rsidP="000C712A">
      <w:pPr>
        <w:rPr>
          <w:rFonts w:ascii="Times New Roman" w:hAnsi="Times New Roman" w:cs="Times New Roman"/>
          <w:sz w:val="24"/>
          <w:szCs w:val="24"/>
        </w:rPr>
      </w:pPr>
      <w:hyperlink r:id="rId17"/>
      <w:bookmarkStart w:id="18" w:name="_GoBack"/>
      <w:bookmarkEnd w:id="18"/>
    </w:p>
    <w:sectPr w:rsidR="00121AAD" w:rsidRPr="00E338B4" w:rsidSect="001C077D">
      <w:headerReference w:type="default" r:id="rId18"/>
      <w:footerReference w:type="default" r:id="rId19"/>
      <w:pgSz w:w="12240" w:h="15840"/>
      <w:pgMar w:top="1440" w:right="1080" w:bottom="1440" w:left="1080" w:header="144" w:footer="576"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E5B" w:rsidRDefault="00FC4E5B" w:rsidP="001C077D">
      <w:r>
        <w:separator/>
      </w:r>
    </w:p>
  </w:endnote>
  <w:endnote w:type="continuationSeparator" w:id="0">
    <w:p w:rsidR="00FC4E5B" w:rsidRDefault="00FC4E5B" w:rsidP="001C0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E5B" w:rsidRDefault="00FC4E5B">
    <w:pPr>
      <w:pStyle w:val="Footer"/>
      <w:pBdr>
        <w:top w:val="thinThickSmallGap" w:sz="24" w:space="1" w:color="622423" w:themeColor="accent2" w:themeShade="7F"/>
      </w:pBdr>
      <w:rPr>
        <w:rFonts w:asciiTheme="majorHAnsi" w:eastAsiaTheme="majorEastAsia" w:hAnsiTheme="majorHAnsi" w:cstheme="majorBidi"/>
      </w:rPr>
    </w:pPr>
    <w:r>
      <w:rPr>
        <w:rFonts w:asciiTheme="minorHAnsi" w:eastAsiaTheme="majorEastAsia" w:hAnsiTheme="minorHAnsi" w:cstheme="majorBidi"/>
        <w:b/>
        <w:i/>
        <w:sz w:val="16"/>
        <w:szCs w:val="16"/>
      </w:rPr>
      <w:t>Demons Youth Hockey Policies &amp; Procedures – Revised June 2016</w:t>
    </w:r>
    <w:r>
      <w:rPr>
        <w:rFonts w:asciiTheme="majorHAnsi" w:eastAsiaTheme="majorEastAsia" w:hAnsiTheme="majorHAnsi" w:cstheme="majorBidi"/>
      </w:rPr>
      <w:ptab w:relativeTo="margin" w:alignment="right" w:leader="none"/>
    </w:r>
    <w:r w:rsidRPr="001C077D">
      <w:rPr>
        <w:rFonts w:asciiTheme="minorHAnsi" w:eastAsiaTheme="majorEastAsia" w:hAnsiTheme="minorHAnsi" w:cstheme="majorBidi"/>
        <w:b/>
        <w:i/>
        <w:sz w:val="16"/>
        <w:szCs w:val="16"/>
      </w:rPr>
      <w:t xml:space="preserve">Page </w:t>
    </w:r>
    <w:r w:rsidRPr="001C077D">
      <w:rPr>
        <w:rFonts w:asciiTheme="minorHAnsi" w:eastAsiaTheme="minorEastAsia" w:hAnsiTheme="minorHAnsi" w:cstheme="minorBidi"/>
        <w:b/>
        <w:i/>
        <w:sz w:val="16"/>
        <w:szCs w:val="16"/>
      </w:rPr>
      <w:fldChar w:fldCharType="begin"/>
    </w:r>
    <w:r w:rsidRPr="001C077D">
      <w:rPr>
        <w:rFonts w:asciiTheme="minorHAnsi" w:hAnsiTheme="minorHAnsi"/>
        <w:b/>
        <w:i/>
        <w:sz w:val="16"/>
        <w:szCs w:val="16"/>
      </w:rPr>
      <w:instrText xml:space="preserve"> PAGE   \* MERGEFORMAT </w:instrText>
    </w:r>
    <w:r w:rsidRPr="001C077D">
      <w:rPr>
        <w:rFonts w:asciiTheme="minorHAnsi" w:eastAsiaTheme="minorEastAsia" w:hAnsiTheme="minorHAnsi" w:cstheme="minorBidi"/>
        <w:b/>
        <w:i/>
        <w:sz w:val="16"/>
        <w:szCs w:val="16"/>
      </w:rPr>
      <w:fldChar w:fldCharType="separate"/>
    </w:r>
    <w:r w:rsidR="00D71D4C" w:rsidRPr="00D71D4C">
      <w:rPr>
        <w:rFonts w:asciiTheme="minorHAnsi" w:eastAsiaTheme="majorEastAsia" w:hAnsiTheme="minorHAnsi" w:cstheme="majorBidi"/>
        <w:b/>
        <w:i/>
        <w:noProof/>
        <w:sz w:val="16"/>
        <w:szCs w:val="16"/>
      </w:rPr>
      <w:t>2</w:t>
    </w:r>
    <w:r w:rsidRPr="001C077D">
      <w:rPr>
        <w:rFonts w:asciiTheme="minorHAnsi" w:eastAsiaTheme="majorEastAsia" w:hAnsiTheme="minorHAnsi" w:cstheme="majorBidi"/>
        <w:b/>
        <w:i/>
        <w:noProof/>
        <w:sz w:val="16"/>
        <w:szCs w:val="16"/>
      </w:rPr>
      <w:fldChar w:fldCharType="end"/>
    </w:r>
  </w:p>
  <w:p w:rsidR="00FC4E5B" w:rsidRPr="001C077D" w:rsidRDefault="00FC4E5B">
    <w:pPr>
      <w:pStyle w:val="Footer"/>
      <w:rPr>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E5B" w:rsidRDefault="00FC4E5B" w:rsidP="001C077D">
      <w:r>
        <w:separator/>
      </w:r>
    </w:p>
  </w:footnote>
  <w:footnote w:type="continuationSeparator" w:id="0">
    <w:p w:rsidR="00FC4E5B" w:rsidRDefault="00FC4E5B" w:rsidP="001C07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E5B" w:rsidRDefault="00FC4E5B">
    <w:pPr>
      <w:pStyle w:val="Header"/>
    </w:pPr>
    <w:r>
      <w:ptab w:relativeTo="margin" w:alignment="left" w:leader="none"/>
    </w:r>
    <w:r>
      <w:ptab w:relativeTo="margin" w:alignment="left" w:leader="none"/>
    </w:r>
    <w:r>
      <w:ptab w:relativeTo="margin" w:alignment="center" w:leader="none"/>
    </w:r>
    <w:r>
      <w:ptab w:relativeTo="margin" w:alignment="left" w:leader="none"/>
    </w:r>
    <w:r>
      <w:rPr>
        <w:noProof/>
      </w:rPr>
      <w:ptab w:relativeTo="margin" w:alignment="center" w:leader="none"/>
    </w:r>
    <w:r>
      <w:rPr>
        <w:noProof/>
      </w:rPr>
      <w:ptab w:relativeTo="margin" w:alignment="right" w:leader="none"/>
    </w:r>
    <w:r>
      <w:rPr>
        <w:noProof/>
      </w:rPr>
      <w:drawing>
        <wp:inline distT="0" distB="0" distL="0" distR="0" wp14:anchorId="15CDA1A1" wp14:editId="0CBE674C">
          <wp:extent cx="2152650" cy="45743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45743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0868"/>
    <w:multiLevelType w:val="multilevel"/>
    <w:tmpl w:val="7E9A3D3C"/>
    <w:lvl w:ilvl="0">
      <w:start w:val="1"/>
      <w:numFmt w:val="lowerLetter"/>
      <w:lvlText w:val="%1."/>
      <w:lvlJc w:val="left"/>
      <w:pPr>
        <w:ind w:left="0" w:firstLine="0"/>
      </w:pPr>
    </w:lvl>
    <w:lvl w:ilvl="1">
      <w:start w:val="1"/>
      <w:numFmt w:val="lowerRoman"/>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2B46B17"/>
    <w:multiLevelType w:val="multilevel"/>
    <w:tmpl w:val="527855F2"/>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039921F3"/>
    <w:multiLevelType w:val="multilevel"/>
    <w:tmpl w:val="3782E24E"/>
    <w:lvl w:ilvl="0">
      <w:start w:val="1"/>
      <w:numFmt w:val="lowerLetter"/>
      <w:lvlText w:val="%1."/>
      <w:lvlJc w:val="left"/>
      <w:pPr>
        <w:ind w:left="0" w:firstLine="0"/>
      </w:pPr>
    </w:lvl>
    <w:lvl w:ilvl="1">
      <w:start w:val="1"/>
      <w:numFmt w:val="lowerRoman"/>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03BF6420"/>
    <w:multiLevelType w:val="multilevel"/>
    <w:tmpl w:val="EDA208AC"/>
    <w:lvl w:ilvl="0">
      <w:start w:val="1"/>
      <w:numFmt w:val="lowerLetter"/>
      <w:lvlText w:val="%1."/>
      <w:lvlJc w:val="left"/>
      <w:pPr>
        <w:ind w:left="0" w:firstLine="0"/>
      </w:pPr>
    </w:lvl>
    <w:lvl w:ilvl="1">
      <w:start w:val="1"/>
      <w:numFmt w:val="lowerRoman"/>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040B3841"/>
    <w:multiLevelType w:val="multilevel"/>
    <w:tmpl w:val="B792F274"/>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046B2A6C"/>
    <w:multiLevelType w:val="multilevel"/>
    <w:tmpl w:val="7A0E0938"/>
    <w:lvl w:ilvl="0">
      <w:start w:val="1"/>
      <w:numFmt w:val="lowerLetter"/>
      <w:lvlText w:val="%1."/>
      <w:lvlJc w:val="left"/>
      <w:pPr>
        <w:ind w:left="0" w:firstLine="0"/>
      </w:pPr>
    </w:lvl>
    <w:lvl w:ilvl="1">
      <w:start w:val="1"/>
      <w:numFmt w:val="lowerRoman"/>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04FA1786"/>
    <w:multiLevelType w:val="multilevel"/>
    <w:tmpl w:val="481CD932"/>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0B4D3A47"/>
    <w:multiLevelType w:val="multilevel"/>
    <w:tmpl w:val="C50A85D0"/>
    <w:lvl w:ilvl="0">
      <w:start w:val="3"/>
      <w:numFmt w:val="lowerLetter"/>
      <w:lvlText w:val="%1."/>
      <w:lvlJc w:val="left"/>
      <w:pPr>
        <w:ind w:left="0" w:firstLine="0"/>
      </w:pPr>
    </w:lvl>
    <w:lvl w:ilvl="1">
      <w:start w:val="1"/>
      <w:numFmt w:val="lowerRoman"/>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122A7920"/>
    <w:multiLevelType w:val="multilevel"/>
    <w:tmpl w:val="352425F4"/>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138760B6"/>
    <w:multiLevelType w:val="multilevel"/>
    <w:tmpl w:val="EDD22CA0"/>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14857802"/>
    <w:multiLevelType w:val="multilevel"/>
    <w:tmpl w:val="737A8BA2"/>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14D860B6"/>
    <w:multiLevelType w:val="multilevel"/>
    <w:tmpl w:val="EBF22EF4"/>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17AF4FD1"/>
    <w:multiLevelType w:val="multilevel"/>
    <w:tmpl w:val="95BCDA22"/>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18024257"/>
    <w:multiLevelType w:val="multilevel"/>
    <w:tmpl w:val="694609D0"/>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nsid w:val="196979F3"/>
    <w:multiLevelType w:val="multilevel"/>
    <w:tmpl w:val="643011CC"/>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nsid w:val="1A2412E8"/>
    <w:multiLevelType w:val="multilevel"/>
    <w:tmpl w:val="147C39C2"/>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nsid w:val="1B845709"/>
    <w:multiLevelType w:val="hybridMultilevel"/>
    <w:tmpl w:val="E2F43FC0"/>
    <w:lvl w:ilvl="0" w:tplc="71FE96D4">
      <w:numFmt w:val="bullet"/>
      <w:lvlText w:val=""/>
      <w:lvlJc w:val="left"/>
      <w:pPr>
        <w:ind w:left="1800" w:hanging="360"/>
      </w:pPr>
      <w:rPr>
        <w:rFonts w:ascii="Symbol" w:eastAsia="Courier New"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03006D0"/>
    <w:multiLevelType w:val="multilevel"/>
    <w:tmpl w:val="244E24BC"/>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nsid w:val="214C093E"/>
    <w:multiLevelType w:val="multilevel"/>
    <w:tmpl w:val="77EE7EE2"/>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nsid w:val="25DD5B4B"/>
    <w:multiLevelType w:val="multilevel"/>
    <w:tmpl w:val="13F2A652"/>
    <w:lvl w:ilvl="0">
      <w:start w:val="4"/>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nsid w:val="28062A38"/>
    <w:multiLevelType w:val="multilevel"/>
    <w:tmpl w:val="A48C340A"/>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nsid w:val="28ED54BA"/>
    <w:multiLevelType w:val="hybridMultilevel"/>
    <w:tmpl w:val="7286F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1508CE"/>
    <w:multiLevelType w:val="multilevel"/>
    <w:tmpl w:val="D21E45B8"/>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nsid w:val="30EF02FB"/>
    <w:multiLevelType w:val="multilevel"/>
    <w:tmpl w:val="EB7A51BA"/>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nsid w:val="3283794D"/>
    <w:multiLevelType w:val="multilevel"/>
    <w:tmpl w:val="C5C226B4"/>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nsid w:val="354C6763"/>
    <w:multiLevelType w:val="multilevel"/>
    <w:tmpl w:val="308E2978"/>
    <w:lvl w:ilvl="0">
      <w:start w:val="2"/>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nsid w:val="37CC5A9D"/>
    <w:multiLevelType w:val="multilevel"/>
    <w:tmpl w:val="00869158"/>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nsid w:val="38816E47"/>
    <w:multiLevelType w:val="multilevel"/>
    <w:tmpl w:val="B0D0BC20"/>
    <w:lvl w:ilvl="0">
      <w:start w:val="3"/>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
    <w:nsid w:val="398022F1"/>
    <w:multiLevelType w:val="multilevel"/>
    <w:tmpl w:val="7E24C9DE"/>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nsid w:val="3C816DF4"/>
    <w:multiLevelType w:val="multilevel"/>
    <w:tmpl w:val="FF18F55E"/>
    <w:lvl w:ilvl="0">
      <w:start w:val="3"/>
      <w:numFmt w:val="lowerLetter"/>
      <w:lvlText w:val="%1."/>
      <w:lvlJc w:val="left"/>
      <w:pPr>
        <w:ind w:left="0" w:firstLine="0"/>
      </w:pPr>
    </w:lvl>
    <w:lvl w:ilvl="1">
      <w:start w:val="1"/>
      <w:numFmt w:val="lowerRoman"/>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nsid w:val="3D175DB7"/>
    <w:multiLevelType w:val="multilevel"/>
    <w:tmpl w:val="E74E41F6"/>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nsid w:val="3F4C7964"/>
    <w:multiLevelType w:val="multilevel"/>
    <w:tmpl w:val="7D7C67F6"/>
    <w:lvl w:ilvl="0">
      <w:start w:val="1"/>
      <w:numFmt w:val="lowerLetter"/>
      <w:lvlText w:val="%1."/>
      <w:lvlJc w:val="left"/>
      <w:pPr>
        <w:ind w:left="0" w:firstLine="0"/>
      </w:pPr>
    </w:lvl>
    <w:lvl w:ilvl="1">
      <w:start w:val="1"/>
      <w:numFmt w:val="lowerRoman"/>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nsid w:val="412A345D"/>
    <w:multiLevelType w:val="multilevel"/>
    <w:tmpl w:val="2C923C78"/>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nsid w:val="4535375C"/>
    <w:multiLevelType w:val="multilevel"/>
    <w:tmpl w:val="120A6E22"/>
    <w:lvl w:ilvl="0">
      <w:start w:val="1"/>
      <w:numFmt w:val="lowerLetter"/>
      <w:lvlText w:val="%1."/>
      <w:lvlJc w:val="left"/>
      <w:pPr>
        <w:ind w:left="0" w:firstLine="0"/>
      </w:pPr>
    </w:lvl>
    <w:lvl w:ilvl="1">
      <w:start w:val="1"/>
      <w:numFmt w:val="lowerRoman"/>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nsid w:val="47293F7B"/>
    <w:multiLevelType w:val="multilevel"/>
    <w:tmpl w:val="172447D6"/>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nsid w:val="4951687B"/>
    <w:multiLevelType w:val="multilevel"/>
    <w:tmpl w:val="296806E6"/>
    <w:lvl w:ilvl="0">
      <w:start w:val="4"/>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nsid w:val="4CBA3494"/>
    <w:multiLevelType w:val="multilevel"/>
    <w:tmpl w:val="B5B6942A"/>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
    <w:nsid w:val="4E0F6822"/>
    <w:multiLevelType w:val="multilevel"/>
    <w:tmpl w:val="44BC61EC"/>
    <w:lvl w:ilvl="0">
      <w:start w:val="1"/>
      <w:numFmt w:val="lowerLetter"/>
      <w:lvlText w:val="%1."/>
      <w:lvlJc w:val="left"/>
      <w:pPr>
        <w:ind w:left="0" w:firstLine="0"/>
      </w:pPr>
    </w:lvl>
    <w:lvl w:ilvl="1">
      <w:start w:val="1"/>
      <w:numFmt w:val="lowerRoman"/>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
    <w:nsid w:val="50D24478"/>
    <w:multiLevelType w:val="multilevel"/>
    <w:tmpl w:val="F73C7E36"/>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9">
    <w:nsid w:val="51626A53"/>
    <w:multiLevelType w:val="multilevel"/>
    <w:tmpl w:val="5B1464B8"/>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nsid w:val="536045D0"/>
    <w:multiLevelType w:val="multilevel"/>
    <w:tmpl w:val="012C7704"/>
    <w:lvl w:ilvl="0">
      <w:start w:val="1"/>
      <w:numFmt w:val="lowerLetter"/>
      <w:lvlText w:val="%1"/>
      <w:lvlJc w:val="left"/>
      <w:pPr>
        <w:ind w:left="0" w:firstLine="0"/>
      </w:pPr>
    </w:lvl>
    <w:lvl w:ilvl="1">
      <w:start w:val="4"/>
      <w:numFmt w:val="lowerRoman"/>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1">
    <w:nsid w:val="54E47D2E"/>
    <w:multiLevelType w:val="multilevel"/>
    <w:tmpl w:val="457E62FE"/>
    <w:lvl w:ilvl="0">
      <w:start w:val="6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2">
    <w:nsid w:val="56345D15"/>
    <w:multiLevelType w:val="multilevel"/>
    <w:tmpl w:val="74F2E598"/>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3">
    <w:nsid w:val="565839E1"/>
    <w:multiLevelType w:val="multilevel"/>
    <w:tmpl w:val="6980D3AC"/>
    <w:lvl w:ilvl="0">
      <w:start w:val="1"/>
      <w:numFmt w:val="lowerLetter"/>
      <w:lvlText w:val="%1."/>
      <w:lvlJc w:val="left"/>
      <w:pPr>
        <w:ind w:left="0" w:firstLine="0"/>
      </w:pPr>
    </w:lvl>
    <w:lvl w:ilvl="1">
      <w:start w:val="1"/>
      <w:numFmt w:val="lowerRoman"/>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4">
    <w:nsid w:val="5E843A76"/>
    <w:multiLevelType w:val="multilevel"/>
    <w:tmpl w:val="F8CEB8E8"/>
    <w:lvl w:ilvl="0">
      <w:start w:val="5"/>
      <w:numFmt w:val="lowerLetter"/>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5">
    <w:nsid w:val="63D83379"/>
    <w:multiLevelType w:val="multilevel"/>
    <w:tmpl w:val="C11CD36C"/>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6">
    <w:nsid w:val="691B760E"/>
    <w:multiLevelType w:val="multilevel"/>
    <w:tmpl w:val="B6BE3F8C"/>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7">
    <w:nsid w:val="6B6F5FFA"/>
    <w:multiLevelType w:val="multilevel"/>
    <w:tmpl w:val="9BFE0F9C"/>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8">
    <w:nsid w:val="6BD92E52"/>
    <w:multiLevelType w:val="multilevel"/>
    <w:tmpl w:val="82127B70"/>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9">
    <w:nsid w:val="6C107DAF"/>
    <w:multiLevelType w:val="multilevel"/>
    <w:tmpl w:val="0B5E515A"/>
    <w:lvl w:ilvl="0">
      <w:start w:val="1"/>
      <w:numFmt w:val="lowerLetter"/>
      <w:lvlText w:val="%1."/>
      <w:lvlJc w:val="left"/>
      <w:pPr>
        <w:ind w:left="0" w:firstLine="0"/>
      </w:pPr>
    </w:lvl>
    <w:lvl w:ilvl="1">
      <w:start w:val="1"/>
      <w:numFmt w:val="lowerRoman"/>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0">
    <w:nsid w:val="6D052742"/>
    <w:multiLevelType w:val="multilevel"/>
    <w:tmpl w:val="AAFC3582"/>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1">
    <w:nsid w:val="736B13DF"/>
    <w:multiLevelType w:val="multilevel"/>
    <w:tmpl w:val="325C515E"/>
    <w:lvl w:ilvl="0">
      <w:start w:val="1"/>
      <w:numFmt w:val="lowerLetter"/>
      <w:lvlText w:val="%1."/>
      <w:lvlJc w:val="left"/>
      <w:pPr>
        <w:ind w:left="0" w:firstLine="0"/>
      </w:pPr>
    </w:lvl>
    <w:lvl w:ilvl="1">
      <w:start w:val="1"/>
      <w:numFmt w:val="lowerRoman"/>
      <w:lvlText w:val="%2."/>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2">
    <w:nsid w:val="73CC2D28"/>
    <w:multiLevelType w:val="multilevel"/>
    <w:tmpl w:val="22F0BEF8"/>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3">
    <w:nsid w:val="760A385B"/>
    <w:multiLevelType w:val="multilevel"/>
    <w:tmpl w:val="4F34D898"/>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4">
    <w:nsid w:val="761720F9"/>
    <w:multiLevelType w:val="multilevel"/>
    <w:tmpl w:val="42C85CEE"/>
    <w:lvl w:ilvl="0">
      <w:start w:val="2"/>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5">
    <w:nsid w:val="768D3ECA"/>
    <w:multiLevelType w:val="multilevel"/>
    <w:tmpl w:val="F77290AE"/>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6">
    <w:nsid w:val="77C80CBC"/>
    <w:multiLevelType w:val="multilevel"/>
    <w:tmpl w:val="6E6822F6"/>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7">
    <w:nsid w:val="7B0B1967"/>
    <w:multiLevelType w:val="multilevel"/>
    <w:tmpl w:val="585E9EAA"/>
    <w:lvl w:ilvl="0">
      <w:start w:val="1"/>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8">
    <w:nsid w:val="7B0C4C88"/>
    <w:multiLevelType w:val="multilevel"/>
    <w:tmpl w:val="85E297FA"/>
    <w:lvl w:ilvl="0">
      <w:start w:val="2"/>
      <w:numFmt w:val="lowerLetter"/>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40"/>
  </w:num>
  <w:num w:numId="2">
    <w:abstractNumId w:val="29"/>
  </w:num>
  <w:num w:numId="3">
    <w:abstractNumId w:val="44"/>
  </w:num>
  <w:num w:numId="4">
    <w:abstractNumId w:val="12"/>
  </w:num>
  <w:num w:numId="5">
    <w:abstractNumId w:val="1"/>
  </w:num>
  <w:num w:numId="6">
    <w:abstractNumId w:val="37"/>
  </w:num>
  <w:num w:numId="7">
    <w:abstractNumId w:val="57"/>
  </w:num>
  <w:num w:numId="8">
    <w:abstractNumId w:val="28"/>
  </w:num>
  <w:num w:numId="9">
    <w:abstractNumId w:val="4"/>
  </w:num>
  <w:num w:numId="10">
    <w:abstractNumId w:val="7"/>
  </w:num>
  <w:num w:numId="11">
    <w:abstractNumId w:val="52"/>
  </w:num>
  <w:num w:numId="12">
    <w:abstractNumId w:val="42"/>
  </w:num>
  <w:num w:numId="13">
    <w:abstractNumId w:val="32"/>
  </w:num>
  <w:num w:numId="14">
    <w:abstractNumId w:val="22"/>
  </w:num>
  <w:num w:numId="15">
    <w:abstractNumId w:val="8"/>
  </w:num>
  <w:num w:numId="16">
    <w:abstractNumId w:val="33"/>
  </w:num>
  <w:num w:numId="17">
    <w:abstractNumId w:val="31"/>
  </w:num>
  <w:num w:numId="18">
    <w:abstractNumId w:val="41"/>
  </w:num>
  <w:num w:numId="19">
    <w:abstractNumId w:val="2"/>
  </w:num>
  <w:num w:numId="20">
    <w:abstractNumId w:val="23"/>
  </w:num>
  <w:num w:numId="21">
    <w:abstractNumId w:val="38"/>
  </w:num>
  <w:num w:numId="22">
    <w:abstractNumId w:val="30"/>
  </w:num>
  <w:num w:numId="23">
    <w:abstractNumId w:val="58"/>
  </w:num>
  <w:num w:numId="24">
    <w:abstractNumId w:val="49"/>
  </w:num>
  <w:num w:numId="25">
    <w:abstractNumId w:val="26"/>
  </w:num>
  <w:num w:numId="26">
    <w:abstractNumId w:val="18"/>
  </w:num>
  <w:num w:numId="27">
    <w:abstractNumId w:val="6"/>
  </w:num>
  <w:num w:numId="28">
    <w:abstractNumId w:val="51"/>
  </w:num>
  <w:num w:numId="29">
    <w:abstractNumId w:val="46"/>
  </w:num>
  <w:num w:numId="30">
    <w:abstractNumId w:val="17"/>
  </w:num>
  <w:num w:numId="31">
    <w:abstractNumId w:val="45"/>
  </w:num>
  <w:num w:numId="32">
    <w:abstractNumId w:val="24"/>
  </w:num>
  <w:num w:numId="33">
    <w:abstractNumId w:val="15"/>
  </w:num>
  <w:num w:numId="34">
    <w:abstractNumId w:val="19"/>
  </w:num>
  <w:num w:numId="35">
    <w:abstractNumId w:val="5"/>
  </w:num>
  <w:num w:numId="36">
    <w:abstractNumId w:val="55"/>
  </w:num>
  <w:num w:numId="37">
    <w:abstractNumId w:val="54"/>
  </w:num>
  <w:num w:numId="38">
    <w:abstractNumId w:val="35"/>
  </w:num>
  <w:num w:numId="39">
    <w:abstractNumId w:val="53"/>
  </w:num>
  <w:num w:numId="40">
    <w:abstractNumId w:val="48"/>
  </w:num>
  <w:num w:numId="41">
    <w:abstractNumId w:val="0"/>
  </w:num>
  <w:num w:numId="42">
    <w:abstractNumId w:val="36"/>
  </w:num>
  <w:num w:numId="43">
    <w:abstractNumId w:val="34"/>
  </w:num>
  <w:num w:numId="44">
    <w:abstractNumId w:val="25"/>
  </w:num>
  <w:num w:numId="45">
    <w:abstractNumId w:val="9"/>
  </w:num>
  <w:num w:numId="46">
    <w:abstractNumId w:val="20"/>
  </w:num>
  <w:num w:numId="47">
    <w:abstractNumId w:val="50"/>
  </w:num>
  <w:num w:numId="48">
    <w:abstractNumId w:val="11"/>
  </w:num>
  <w:num w:numId="49">
    <w:abstractNumId w:val="47"/>
  </w:num>
  <w:num w:numId="50">
    <w:abstractNumId w:val="10"/>
  </w:num>
  <w:num w:numId="51">
    <w:abstractNumId w:val="14"/>
  </w:num>
  <w:num w:numId="52">
    <w:abstractNumId w:val="3"/>
  </w:num>
  <w:num w:numId="53">
    <w:abstractNumId w:val="13"/>
  </w:num>
  <w:num w:numId="54">
    <w:abstractNumId w:val="43"/>
  </w:num>
  <w:num w:numId="55">
    <w:abstractNumId w:val="56"/>
  </w:num>
  <w:num w:numId="56">
    <w:abstractNumId w:val="39"/>
  </w:num>
  <w:num w:numId="57">
    <w:abstractNumId w:val="27"/>
  </w:num>
  <w:num w:numId="58">
    <w:abstractNumId w:val="21"/>
  </w:num>
  <w:num w:numId="59">
    <w:abstractNumId w:val="1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
  <w:rsids>
    <w:rsidRoot w:val="00121AAD"/>
    <w:rsid w:val="0008526A"/>
    <w:rsid w:val="0008594B"/>
    <w:rsid w:val="000C712A"/>
    <w:rsid w:val="00121AAD"/>
    <w:rsid w:val="001C077D"/>
    <w:rsid w:val="001C6250"/>
    <w:rsid w:val="00221332"/>
    <w:rsid w:val="002A621C"/>
    <w:rsid w:val="00320D3F"/>
    <w:rsid w:val="00330487"/>
    <w:rsid w:val="003A4EC2"/>
    <w:rsid w:val="003C33E4"/>
    <w:rsid w:val="00526813"/>
    <w:rsid w:val="005B751D"/>
    <w:rsid w:val="0067266B"/>
    <w:rsid w:val="00710903"/>
    <w:rsid w:val="00742307"/>
    <w:rsid w:val="008913F8"/>
    <w:rsid w:val="00A80B48"/>
    <w:rsid w:val="00AB1280"/>
    <w:rsid w:val="00B04CCB"/>
    <w:rsid w:val="00BA55CD"/>
    <w:rsid w:val="00C3599C"/>
    <w:rsid w:val="00CB7B46"/>
    <w:rsid w:val="00CD7ECF"/>
    <w:rsid w:val="00D024D1"/>
    <w:rsid w:val="00D71D4C"/>
    <w:rsid w:val="00D90C03"/>
    <w:rsid w:val="00DF7927"/>
    <w:rsid w:val="00E338B4"/>
    <w:rsid w:val="00EA0AD7"/>
    <w:rsid w:val="00FC4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2A621C"/>
    <w:rPr>
      <w:rFonts w:ascii="Tahoma" w:hAnsi="Tahoma" w:cs="Tahoma"/>
      <w:sz w:val="16"/>
      <w:szCs w:val="16"/>
    </w:rPr>
  </w:style>
  <w:style w:type="character" w:customStyle="1" w:styleId="BalloonTextChar">
    <w:name w:val="Balloon Text Char"/>
    <w:basedOn w:val="DefaultParagraphFont"/>
    <w:link w:val="BalloonText"/>
    <w:uiPriority w:val="99"/>
    <w:semiHidden/>
    <w:rsid w:val="002A621C"/>
    <w:rPr>
      <w:rFonts w:ascii="Tahoma" w:hAnsi="Tahoma" w:cs="Tahoma"/>
      <w:sz w:val="16"/>
      <w:szCs w:val="16"/>
    </w:rPr>
  </w:style>
  <w:style w:type="paragraph" w:styleId="Header">
    <w:name w:val="header"/>
    <w:basedOn w:val="Normal"/>
    <w:link w:val="HeaderChar"/>
    <w:uiPriority w:val="99"/>
    <w:unhideWhenUsed/>
    <w:rsid w:val="001C077D"/>
    <w:pPr>
      <w:tabs>
        <w:tab w:val="center" w:pos="4680"/>
        <w:tab w:val="right" w:pos="9360"/>
      </w:tabs>
    </w:pPr>
  </w:style>
  <w:style w:type="character" w:customStyle="1" w:styleId="HeaderChar">
    <w:name w:val="Header Char"/>
    <w:basedOn w:val="DefaultParagraphFont"/>
    <w:link w:val="Header"/>
    <w:uiPriority w:val="99"/>
    <w:rsid w:val="001C077D"/>
  </w:style>
  <w:style w:type="paragraph" w:styleId="Footer">
    <w:name w:val="footer"/>
    <w:basedOn w:val="Normal"/>
    <w:link w:val="FooterChar"/>
    <w:uiPriority w:val="99"/>
    <w:unhideWhenUsed/>
    <w:rsid w:val="001C077D"/>
    <w:pPr>
      <w:tabs>
        <w:tab w:val="center" w:pos="4680"/>
        <w:tab w:val="right" w:pos="9360"/>
      </w:tabs>
    </w:pPr>
  </w:style>
  <w:style w:type="character" w:customStyle="1" w:styleId="FooterChar">
    <w:name w:val="Footer Char"/>
    <w:basedOn w:val="DefaultParagraphFont"/>
    <w:link w:val="Footer"/>
    <w:uiPriority w:val="99"/>
    <w:rsid w:val="001C077D"/>
  </w:style>
  <w:style w:type="paragraph" w:styleId="ListParagraph">
    <w:name w:val="List Paragraph"/>
    <w:basedOn w:val="Normal"/>
    <w:uiPriority w:val="34"/>
    <w:qFormat/>
    <w:rsid w:val="00710903"/>
    <w:pPr>
      <w:ind w:left="720"/>
      <w:contextualSpacing/>
    </w:pPr>
  </w:style>
  <w:style w:type="character" w:styleId="CommentReference">
    <w:name w:val="annotation reference"/>
    <w:basedOn w:val="DefaultParagraphFont"/>
    <w:uiPriority w:val="99"/>
    <w:semiHidden/>
    <w:unhideWhenUsed/>
    <w:rsid w:val="000C712A"/>
    <w:rPr>
      <w:sz w:val="16"/>
      <w:szCs w:val="16"/>
    </w:rPr>
  </w:style>
  <w:style w:type="paragraph" w:styleId="CommentText">
    <w:name w:val="annotation text"/>
    <w:basedOn w:val="Normal"/>
    <w:link w:val="CommentTextChar"/>
    <w:uiPriority w:val="99"/>
    <w:semiHidden/>
    <w:unhideWhenUsed/>
    <w:rsid w:val="000C712A"/>
  </w:style>
  <w:style w:type="character" w:customStyle="1" w:styleId="CommentTextChar">
    <w:name w:val="Comment Text Char"/>
    <w:basedOn w:val="DefaultParagraphFont"/>
    <w:link w:val="CommentText"/>
    <w:uiPriority w:val="99"/>
    <w:semiHidden/>
    <w:rsid w:val="000C712A"/>
  </w:style>
  <w:style w:type="paragraph" w:styleId="CommentSubject">
    <w:name w:val="annotation subject"/>
    <w:basedOn w:val="CommentText"/>
    <w:next w:val="CommentText"/>
    <w:link w:val="CommentSubjectChar"/>
    <w:uiPriority w:val="99"/>
    <w:semiHidden/>
    <w:unhideWhenUsed/>
    <w:rsid w:val="000C712A"/>
    <w:rPr>
      <w:b/>
      <w:bCs/>
    </w:rPr>
  </w:style>
  <w:style w:type="character" w:customStyle="1" w:styleId="CommentSubjectChar">
    <w:name w:val="Comment Subject Char"/>
    <w:basedOn w:val="CommentTextChar"/>
    <w:link w:val="CommentSubject"/>
    <w:uiPriority w:val="99"/>
    <w:semiHidden/>
    <w:rsid w:val="000C712A"/>
    <w:rPr>
      <w:b/>
      <w:bCs/>
    </w:rPr>
  </w:style>
  <w:style w:type="character" w:styleId="Hyperlink">
    <w:name w:val="Hyperlink"/>
    <w:basedOn w:val="DefaultParagraphFont"/>
    <w:uiPriority w:val="99"/>
    <w:unhideWhenUsed/>
    <w:rsid w:val="003C33E4"/>
    <w:rPr>
      <w:color w:val="0000FF" w:themeColor="hyperlink"/>
      <w:u w:val="single"/>
    </w:rPr>
  </w:style>
  <w:style w:type="character" w:styleId="FollowedHyperlink">
    <w:name w:val="FollowedHyperlink"/>
    <w:basedOn w:val="DefaultParagraphFont"/>
    <w:uiPriority w:val="99"/>
    <w:semiHidden/>
    <w:unhideWhenUsed/>
    <w:rsid w:val="003C33E4"/>
    <w:rPr>
      <w:color w:val="800080" w:themeColor="followedHyperlink"/>
      <w:u w:val="single"/>
    </w:rPr>
  </w:style>
  <w:style w:type="paragraph" w:customStyle="1" w:styleId="Default">
    <w:name w:val="Default"/>
    <w:rsid w:val="00221332"/>
    <w:pPr>
      <w:autoSpaceDE w:val="0"/>
      <w:autoSpaceDN w:val="0"/>
      <w:adjustRightInd w:val="0"/>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2A621C"/>
    <w:rPr>
      <w:rFonts w:ascii="Tahoma" w:hAnsi="Tahoma" w:cs="Tahoma"/>
      <w:sz w:val="16"/>
      <w:szCs w:val="16"/>
    </w:rPr>
  </w:style>
  <w:style w:type="character" w:customStyle="1" w:styleId="BalloonTextChar">
    <w:name w:val="Balloon Text Char"/>
    <w:basedOn w:val="DefaultParagraphFont"/>
    <w:link w:val="BalloonText"/>
    <w:uiPriority w:val="99"/>
    <w:semiHidden/>
    <w:rsid w:val="002A621C"/>
    <w:rPr>
      <w:rFonts w:ascii="Tahoma" w:hAnsi="Tahoma" w:cs="Tahoma"/>
      <w:sz w:val="16"/>
      <w:szCs w:val="16"/>
    </w:rPr>
  </w:style>
  <w:style w:type="paragraph" w:styleId="Header">
    <w:name w:val="header"/>
    <w:basedOn w:val="Normal"/>
    <w:link w:val="HeaderChar"/>
    <w:uiPriority w:val="99"/>
    <w:unhideWhenUsed/>
    <w:rsid w:val="001C077D"/>
    <w:pPr>
      <w:tabs>
        <w:tab w:val="center" w:pos="4680"/>
        <w:tab w:val="right" w:pos="9360"/>
      </w:tabs>
    </w:pPr>
  </w:style>
  <w:style w:type="character" w:customStyle="1" w:styleId="HeaderChar">
    <w:name w:val="Header Char"/>
    <w:basedOn w:val="DefaultParagraphFont"/>
    <w:link w:val="Header"/>
    <w:uiPriority w:val="99"/>
    <w:rsid w:val="001C077D"/>
  </w:style>
  <w:style w:type="paragraph" w:styleId="Footer">
    <w:name w:val="footer"/>
    <w:basedOn w:val="Normal"/>
    <w:link w:val="FooterChar"/>
    <w:uiPriority w:val="99"/>
    <w:unhideWhenUsed/>
    <w:rsid w:val="001C077D"/>
    <w:pPr>
      <w:tabs>
        <w:tab w:val="center" w:pos="4680"/>
        <w:tab w:val="right" w:pos="9360"/>
      </w:tabs>
    </w:pPr>
  </w:style>
  <w:style w:type="character" w:customStyle="1" w:styleId="FooterChar">
    <w:name w:val="Footer Char"/>
    <w:basedOn w:val="DefaultParagraphFont"/>
    <w:link w:val="Footer"/>
    <w:uiPriority w:val="99"/>
    <w:rsid w:val="001C077D"/>
  </w:style>
  <w:style w:type="paragraph" w:styleId="ListParagraph">
    <w:name w:val="List Paragraph"/>
    <w:basedOn w:val="Normal"/>
    <w:uiPriority w:val="34"/>
    <w:qFormat/>
    <w:rsid w:val="00710903"/>
    <w:pPr>
      <w:ind w:left="720"/>
      <w:contextualSpacing/>
    </w:pPr>
  </w:style>
  <w:style w:type="character" w:styleId="CommentReference">
    <w:name w:val="annotation reference"/>
    <w:basedOn w:val="DefaultParagraphFont"/>
    <w:uiPriority w:val="99"/>
    <w:semiHidden/>
    <w:unhideWhenUsed/>
    <w:rsid w:val="000C712A"/>
    <w:rPr>
      <w:sz w:val="16"/>
      <w:szCs w:val="16"/>
    </w:rPr>
  </w:style>
  <w:style w:type="paragraph" w:styleId="CommentText">
    <w:name w:val="annotation text"/>
    <w:basedOn w:val="Normal"/>
    <w:link w:val="CommentTextChar"/>
    <w:uiPriority w:val="99"/>
    <w:semiHidden/>
    <w:unhideWhenUsed/>
    <w:rsid w:val="000C712A"/>
  </w:style>
  <w:style w:type="character" w:customStyle="1" w:styleId="CommentTextChar">
    <w:name w:val="Comment Text Char"/>
    <w:basedOn w:val="DefaultParagraphFont"/>
    <w:link w:val="CommentText"/>
    <w:uiPriority w:val="99"/>
    <w:semiHidden/>
    <w:rsid w:val="000C712A"/>
  </w:style>
  <w:style w:type="paragraph" w:styleId="CommentSubject">
    <w:name w:val="annotation subject"/>
    <w:basedOn w:val="CommentText"/>
    <w:next w:val="CommentText"/>
    <w:link w:val="CommentSubjectChar"/>
    <w:uiPriority w:val="99"/>
    <w:semiHidden/>
    <w:unhideWhenUsed/>
    <w:rsid w:val="000C712A"/>
    <w:rPr>
      <w:b/>
      <w:bCs/>
    </w:rPr>
  </w:style>
  <w:style w:type="character" w:customStyle="1" w:styleId="CommentSubjectChar">
    <w:name w:val="Comment Subject Char"/>
    <w:basedOn w:val="CommentTextChar"/>
    <w:link w:val="CommentSubject"/>
    <w:uiPriority w:val="99"/>
    <w:semiHidden/>
    <w:rsid w:val="000C712A"/>
    <w:rPr>
      <w:b/>
      <w:bCs/>
    </w:rPr>
  </w:style>
  <w:style w:type="character" w:styleId="Hyperlink">
    <w:name w:val="Hyperlink"/>
    <w:basedOn w:val="DefaultParagraphFont"/>
    <w:uiPriority w:val="99"/>
    <w:unhideWhenUsed/>
    <w:rsid w:val="003C33E4"/>
    <w:rPr>
      <w:color w:val="0000FF" w:themeColor="hyperlink"/>
      <w:u w:val="single"/>
    </w:rPr>
  </w:style>
  <w:style w:type="character" w:styleId="FollowedHyperlink">
    <w:name w:val="FollowedHyperlink"/>
    <w:basedOn w:val="DefaultParagraphFont"/>
    <w:uiPriority w:val="99"/>
    <w:semiHidden/>
    <w:unhideWhenUsed/>
    <w:rsid w:val="003C33E4"/>
    <w:rPr>
      <w:color w:val="800080" w:themeColor="followedHyperlink"/>
      <w:u w:val="single"/>
    </w:rPr>
  </w:style>
  <w:style w:type="paragraph" w:customStyle="1" w:styleId="Default">
    <w:name w:val="Default"/>
    <w:rsid w:val="00221332"/>
    <w:pPr>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hockey.com/Forms/index.html/"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reasurer@demonsyouthhockey.com" TargetMode="External"/><Relationship Id="rId17" Type="http://schemas.openxmlformats.org/officeDocument/2006/relationships/hyperlink" Target="mailto:Webmaster@demonsyouthhockey.org" TargetMode="External"/><Relationship Id="rId2" Type="http://schemas.openxmlformats.org/officeDocument/2006/relationships/styles" Target="styles.xml"/><Relationship Id="rId16" Type="http://schemas.openxmlformats.org/officeDocument/2006/relationships/hyperlink" Target="mailto:Webmaster@demonsyouthhockey.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reasurer@demonsyouthhockey.com" TargetMode="External"/><Relationship Id="rId5" Type="http://schemas.openxmlformats.org/officeDocument/2006/relationships/webSettings" Target="webSettings.xml"/><Relationship Id="rId15" Type="http://schemas.openxmlformats.org/officeDocument/2006/relationships/hyperlink" Target="http://www.masshockey.com/Forms/index.html/" TargetMode="External"/><Relationship Id="rId10" Type="http://schemas.openxmlformats.org/officeDocument/2006/relationships/hyperlink" Target="mailto:registrar@demonsyouthhockey.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sahockeyregistration.com/login_input.action" TargetMode="External"/><Relationship Id="rId14" Type="http://schemas.openxmlformats.org/officeDocument/2006/relationships/hyperlink" Target="http://assets.ngin.com/attachments/document/0046/5761/Accident_Repor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5789</Words>
  <Characters>32999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Merkle</dc:creator>
  <cp:lastModifiedBy> </cp:lastModifiedBy>
  <cp:revision>2</cp:revision>
  <cp:lastPrinted>2016-06-08T20:12:00Z</cp:lastPrinted>
  <dcterms:created xsi:type="dcterms:W3CDTF">2016-06-13T19:56:00Z</dcterms:created>
  <dcterms:modified xsi:type="dcterms:W3CDTF">2016-06-13T19:56:00Z</dcterms:modified>
</cp:coreProperties>
</file>