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BABC" w14:textId="77777777" w:rsidR="007832BE" w:rsidRDefault="007832BE" w:rsidP="007832BE">
      <w:pPr>
        <w:spacing w:after="240" w:line="240" w:lineRule="exact"/>
        <w:jc w:val="center"/>
        <w:rPr>
          <w:rFonts w:ascii="Palatino Linotype" w:hAnsi="Palatino Linotype"/>
          <w:b/>
          <w:sz w:val="22"/>
          <w:szCs w:val="22"/>
          <w:u w:val="single"/>
        </w:rPr>
      </w:pPr>
      <w:r>
        <w:rPr>
          <w:rFonts w:ascii="Palatino Linotype" w:hAnsi="Palatino Linotype"/>
          <w:b/>
          <w:sz w:val="22"/>
          <w:szCs w:val="22"/>
          <w:u w:val="single"/>
        </w:rPr>
        <w:t>Sample Notice of Hearing</w:t>
      </w:r>
    </w:p>
    <w:p w14:paraId="44F08867" w14:textId="77777777" w:rsidR="007832BE" w:rsidRDefault="007832BE" w:rsidP="007832BE">
      <w:pPr>
        <w:spacing w:line="240" w:lineRule="exact"/>
        <w:rPr>
          <w:rFonts w:ascii="Palatino Linotype" w:hAnsi="Palatino Linotype"/>
          <w:sz w:val="22"/>
          <w:szCs w:val="22"/>
        </w:rPr>
      </w:pPr>
    </w:p>
    <w:p w14:paraId="5AADA38B" w14:textId="77777777" w:rsidR="007832BE" w:rsidRDefault="007832BE" w:rsidP="007832BE">
      <w:pPr>
        <w:pStyle w:val="Date"/>
        <w:spacing w:line="240" w:lineRule="exact"/>
        <w:jc w:val="both"/>
        <w:rPr>
          <w:rFonts w:ascii="Palatino Linotype" w:hAnsi="Palatino Linotype"/>
          <w:sz w:val="22"/>
          <w:szCs w:val="22"/>
        </w:rPr>
      </w:pP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rPr>
        <w:t>, 202</w:t>
      </w:r>
      <w:r>
        <w:rPr>
          <w:rFonts w:ascii="Palatino Linotype" w:hAnsi="Palatino Linotype"/>
          <w:sz w:val="22"/>
          <w:szCs w:val="22"/>
          <w:u w:val="single"/>
        </w:rPr>
        <w:tab/>
      </w:r>
    </w:p>
    <w:p w14:paraId="5267FA50" w14:textId="77777777" w:rsidR="007832BE" w:rsidRDefault="007832BE" w:rsidP="007832BE">
      <w:pPr>
        <w:spacing w:line="240" w:lineRule="exact"/>
        <w:jc w:val="both"/>
        <w:rPr>
          <w:rFonts w:ascii="Palatino Linotype" w:hAnsi="Palatino Linotype"/>
          <w:sz w:val="22"/>
          <w:szCs w:val="22"/>
        </w:rPr>
      </w:pPr>
    </w:p>
    <w:p w14:paraId="79FAC1B3" w14:textId="77777777" w:rsidR="007832BE" w:rsidRDefault="007832BE" w:rsidP="007832BE">
      <w:pPr>
        <w:spacing w:line="240" w:lineRule="exact"/>
        <w:jc w:val="both"/>
        <w:rPr>
          <w:rFonts w:ascii="Palatino Linotype" w:hAnsi="Palatino Linotype"/>
          <w:sz w:val="22"/>
          <w:szCs w:val="22"/>
        </w:rPr>
      </w:pPr>
    </w:p>
    <w:p w14:paraId="23E5ECC9" w14:textId="77777777" w:rsidR="007832BE" w:rsidRDefault="007832BE" w:rsidP="007832BE">
      <w:pPr>
        <w:spacing w:line="240" w:lineRule="exact"/>
        <w:jc w:val="both"/>
        <w:rPr>
          <w:rFonts w:ascii="Palatino Linotype" w:hAnsi="Palatino Linotype"/>
          <w:sz w:val="22"/>
          <w:szCs w:val="22"/>
        </w:rPr>
      </w:pPr>
      <w:r>
        <w:rPr>
          <w:rFonts w:ascii="Palatino Linotype" w:hAnsi="Palatino Linotype"/>
          <w:sz w:val="22"/>
          <w:szCs w:val="22"/>
        </w:rPr>
        <w:t>[</w:t>
      </w:r>
      <w:r>
        <w:rPr>
          <w:rFonts w:ascii="Palatino Linotype" w:hAnsi="Palatino Linotype"/>
          <w:i/>
          <w:sz w:val="22"/>
          <w:szCs w:val="22"/>
        </w:rPr>
        <w:t>Name and Address of Party</w:t>
      </w:r>
      <w:r>
        <w:rPr>
          <w:rFonts w:ascii="Palatino Linotype" w:hAnsi="Palatino Linotype"/>
          <w:sz w:val="22"/>
          <w:szCs w:val="22"/>
        </w:rPr>
        <w:t>]</w:t>
      </w:r>
    </w:p>
    <w:p w14:paraId="46B99F21" w14:textId="77777777" w:rsidR="007832BE" w:rsidRDefault="007832BE" w:rsidP="007832BE">
      <w:pPr>
        <w:spacing w:line="240" w:lineRule="exact"/>
        <w:jc w:val="both"/>
        <w:rPr>
          <w:rFonts w:ascii="Palatino Linotype" w:hAnsi="Palatino Linotype"/>
          <w:sz w:val="22"/>
          <w:szCs w:val="22"/>
        </w:rPr>
      </w:pPr>
    </w:p>
    <w:p w14:paraId="5A1A9319" w14:textId="77777777" w:rsidR="007832BE" w:rsidRDefault="007832BE" w:rsidP="007832BE">
      <w:pPr>
        <w:spacing w:line="240" w:lineRule="exact"/>
        <w:jc w:val="both"/>
        <w:rPr>
          <w:rFonts w:ascii="Palatino Linotype" w:hAnsi="Palatino Linotype"/>
          <w:sz w:val="22"/>
          <w:szCs w:val="22"/>
        </w:rPr>
      </w:pPr>
    </w:p>
    <w:p w14:paraId="488A0551" w14:textId="77777777" w:rsidR="007832BE" w:rsidRDefault="007832BE" w:rsidP="007832BE">
      <w:pPr>
        <w:spacing w:line="240" w:lineRule="exact"/>
        <w:ind w:left="720" w:hanging="720"/>
        <w:jc w:val="both"/>
        <w:rPr>
          <w:rStyle w:val="ReLine"/>
          <w:rFonts w:ascii="Palatino Linotype" w:hAnsi="Palatino Linotype"/>
          <w:sz w:val="22"/>
          <w:szCs w:val="22"/>
        </w:rPr>
      </w:pPr>
      <w:r>
        <w:rPr>
          <w:rStyle w:val="ReLine"/>
          <w:rFonts w:ascii="Palatino Linotype" w:hAnsi="Palatino Linotype"/>
          <w:sz w:val="22"/>
          <w:szCs w:val="22"/>
        </w:rPr>
        <w:t>Re:</w:t>
      </w:r>
      <w:r>
        <w:rPr>
          <w:rStyle w:val="ReLine"/>
          <w:rFonts w:ascii="Palatino Linotype" w:hAnsi="Palatino Linotype"/>
          <w:sz w:val="22"/>
          <w:szCs w:val="22"/>
        </w:rPr>
        <w:tab/>
      </w:r>
      <w:r>
        <w:rPr>
          <w:rStyle w:val="ReLine"/>
          <w:rFonts w:ascii="Palatino Linotype" w:hAnsi="Palatino Linotype"/>
          <w:i/>
          <w:sz w:val="22"/>
          <w:szCs w:val="22"/>
        </w:rPr>
        <w:t>Notice of Hearing Under USA Hockey Bylaw 10.C.</w:t>
      </w:r>
    </w:p>
    <w:p w14:paraId="71FAC918" w14:textId="77777777" w:rsidR="007832BE" w:rsidRDefault="007832BE" w:rsidP="007832BE">
      <w:pPr>
        <w:spacing w:line="240" w:lineRule="exact"/>
        <w:jc w:val="both"/>
        <w:rPr>
          <w:rFonts w:ascii="Palatino Linotype" w:hAnsi="Palatino Linotype"/>
          <w:sz w:val="22"/>
          <w:szCs w:val="22"/>
        </w:rPr>
      </w:pPr>
    </w:p>
    <w:p w14:paraId="3D01814D" w14:textId="77777777" w:rsidR="007832BE" w:rsidRDefault="007832BE" w:rsidP="007832BE">
      <w:pPr>
        <w:spacing w:line="240" w:lineRule="exact"/>
        <w:jc w:val="both"/>
        <w:rPr>
          <w:rFonts w:ascii="Palatino Linotype" w:hAnsi="Palatino Linotype"/>
          <w:sz w:val="22"/>
          <w:szCs w:val="22"/>
        </w:rPr>
      </w:pPr>
      <w:r>
        <w:rPr>
          <w:rFonts w:ascii="Palatino Linotype" w:hAnsi="Palatino Linotype"/>
          <w:sz w:val="22"/>
          <w:szCs w:val="22"/>
        </w:rPr>
        <w:t xml:space="preserve">Dear </w:t>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rPr>
        <w:t>:</w:t>
      </w:r>
    </w:p>
    <w:p w14:paraId="7DCA29E1" w14:textId="77777777" w:rsidR="007832BE" w:rsidRDefault="007832BE" w:rsidP="007832BE">
      <w:pPr>
        <w:spacing w:line="240" w:lineRule="exact"/>
        <w:jc w:val="both"/>
        <w:rPr>
          <w:rFonts w:ascii="Palatino Linotype" w:hAnsi="Palatino Linotype"/>
          <w:sz w:val="22"/>
          <w:szCs w:val="22"/>
        </w:rPr>
      </w:pPr>
    </w:p>
    <w:p w14:paraId="4FB5A4CF" w14:textId="77777777" w:rsidR="007832BE" w:rsidRDefault="007832BE" w:rsidP="007832BE">
      <w:pPr>
        <w:spacing w:line="240" w:lineRule="exact"/>
        <w:jc w:val="both"/>
        <w:rPr>
          <w:rFonts w:ascii="Palatino Linotype" w:hAnsi="Palatino Linotype"/>
          <w:sz w:val="22"/>
          <w:szCs w:val="22"/>
        </w:rPr>
      </w:pPr>
      <w:r>
        <w:rPr>
          <w:rFonts w:ascii="Palatino Linotype" w:hAnsi="Palatino Linotype"/>
          <w:sz w:val="22"/>
          <w:szCs w:val="22"/>
        </w:rPr>
        <w:t xml:space="preserve">This letter serves as your Notice of Hearing from the Hearing Committee under USA Hockey Bylaw 10.C. to determine whether you will be suspended or otherwise disciplined </w:t>
      </w:r>
      <w:proofErr w:type="gramStart"/>
      <w:r>
        <w:rPr>
          <w:rFonts w:ascii="Palatino Linotype" w:hAnsi="Palatino Linotype"/>
          <w:sz w:val="22"/>
          <w:szCs w:val="22"/>
        </w:rPr>
        <w:t>as a result of</w:t>
      </w:r>
      <w:proofErr w:type="gramEnd"/>
      <w:r>
        <w:rPr>
          <w:rFonts w:ascii="Palatino Linotype" w:hAnsi="Palatino Linotype"/>
          <w:sz w:val="22"/>
          <w:szCs w:val="22"/>
        </w:rPr>
        <w:t xml:space="preserve"> violations of [</w:t>
      </w:r>
      <w:r>
        <w:rPr>
          <w:rFonts w:ascii="Palatino Linotype" w:hAnsi="Palatino Linotype"/>
          <w:i/>
          <w:sz w:val="22"/>
          <w:szCs w:val="22"/>
        </w:rPr>
        <w:t>identify the USA Hockey or Affiliate Bylaw, Rule or Regulation</w:t>
      </w:r>
      <w:r>
        <w:rPr>
          <w:rFonts w:ascii="Palatino Linotype" w:hAnsi="Palatino Linotype"/>
          <w:sz w:val="22"/>
          <w:szCs w:val="22"/>
        </w:rPr>
        <w:t>].  The suspension/discipline is proposed by [</w:t>
      </w:r>
      <w:r>
        <w:rPr>
          <w:rFonts w:ascii="Palatino Linotype" w:hAnsi="Palatino Linotype"/>
          <w:i/>
          <w:sz w:val="22"/>
          <w:szCs w:val="22"/>
        </w:rPr>
        <w:t>name of party proposing suspension</w:t>
      </w:r>
      <w:r>
        <w:rPr>
          <w:rFonts w:ascii="Palatino Linotype" w:hAnsi="Palatino Linotype"/>
          <w:sz w:val="22"/>
          <w:szCs w:val="22"/>
        </w:rPr>
        <w:t xml:space="preserve">].  The hearing will be held </w:t>
      </w:r>
      <w:proofErr w:type="gramStart"/>
      <w:r>
        <w:rPr>
          <w:rFonts w:ascii="Palatino Linotype" w:hAnsi="Palatino Linotype"/>
          <w:sz w:val="22"/>
          <w:szCs w:val="22"/>
        </w:rPr>
        <w:t xml:space="preserve">on </w:t>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rPr>
        <w:t>,</w:t>
      </w:r>
      <w:proofErr w:type="gramEnd"/>
      <w:r>
        <w:rPr>
          <w:rFonts w:ascii="Palatino Linotype" w:hAnsi="Palatino Linotype"/>
          <w:sz w:val="22"/>
          <w:szCs w:val="22"/>
        </w:rPr>
        <w:t xml:space="preserve"> 202</w:t>
      </w:r>
      <w:r>
        <w:rPr>
          <w:rFonts w:ascii="Palatino Linotype" w:hAnsi="Palatino Linotype"/>
          <w:sz w:val="22"/>
          <w:szCs w:val="22"/>
          <w:u w:val="single"/>
        </w:rPr>
        <w:tab/>
      </w:r>
      <w:r>
        <w:rPr>
          <w:rFonts w:ascii="Palatino Linotype" w:hAnsi="Palatino Linotype"/>
          <w:sz w:val="22"/>
          <w:szCs w:val="22"/>
        </w:rPr>
        <w:t xml:space="preserve">, at </w:t>
      </w:r>
      <w:r>
        <w:rPr>
          <w:rFonts w:ascii="Palatino Linotype" w:hAnsi="Palatino Linotype"/>
          <w:sz w:val="22"/>
          <w:szCs w:val="22"/>
          <w:u w:val="single"/>
        </w:rPr>
        <w:tab/>
      </w:r>
      <w:r>
        <w:rPr>
          <w:rFonts w:ascii="Palatino Linotype" w:hAnsi="Palatino Linotype"/>
          <w:sz w:val="22"/>
          <w:szCs w:val="22"/>
          <w:u w:val="single"/>
        </w:rPr>
        <w:tab/>
        <w:t>[</w:t>
      </w:r>
      <w:r>
        <w:rPr>
          <w:rFonts w:ascii="Palatino Linotype" w:hAnsi="Palatino Linotype"/>
          <w:i/>
          <w:sz w:val="22"/>
          <w:szCs w:val="22"/>
        </w:rPr>
        <w:t>a.m./p.m.</w:t>
      </w:r>
      <w:r>
        <w:rPr>
          <w:rFonts w:ascii="Palatino Linotype" w:hAnsi="Palatino Linotype"/>
          <w:sz w:val="22"/>
          <w:szCs w:val="22"/>
        </w:rPr>
        <w:t>], at [</w:t>
      </w:r>
      <w:r>
        <w:rPr>
          <w:rFonts w:ascii="Palatino Linotype" w:hAnsi="Palatino Linotype"/>
          <w:i/>
          <w:sz w:val="22"/>
          <w:szCs w:val="22"/>
        </w:rPr>
        <w:t>hearing location</w:t>
      </w:r>
      <w:r>
        <w:rPr>
          <w:rFonts w:ascii="Palatino Linotype" w:hAnsi="Palatino Linotype"/>
          <w:sz w:val="22"/>
          <w:szCs w:val="22"/>
        </w:rPr>
        <w:t xml:space="preserve">].  </w:t>
      </w:r>
    </w:p>
    <w:p w14:paraId="06806DA6" w14:textId="77777777" w:rsidR="007832BE" w:rsidRDefault="007832BE" w:rsidP="007832BE">
      <w:pPr>
        <w:spacing w:line="240" w:lineRule="exact"/>
        <w:jc w:val="both"/>
        <w:rPr>
          <w:rFonts w:ascii="Palatino Linotype" w:hAnsi="Palatino Linotype"/>
          <w:sz w:val="22"/>
          <w:szCs w:val="22"/>
        </w:rPr>
      </w:pPr>
    </w:p>
    <w:p w14:paraId="07FB219F" w14:textId="77777777" w:rsidR="007832BE" w:rsidRPr="00A97310" w:rsidRDefault="007832BE" w:rsidP="007832BE">
      <w:pPr>
        <w:spacing w:line="240" w:lineRule="exact"/>
        <w:jc w:val="both"/>
        <w:rPr>
          <w:rFonts w:ascii="Palatino Linotype" w:hAnsi="Palatino Linotype"/>
          <w:sz w:val="22"/>
          <w:szCs w:val="22"/>
        </w:rPr>
      </w:pPr>
      <w:r w:rsidRPr="00A97310">
        <w:rPr>
          <w:rFonts w:ascii="Palatino Linotype" w:hAnsi="Palatino Linotype"/>
          <w:sz w:val="22"/>
          <w:szCs w:val="22"/>
        </w:rPr>
        <w:t>[</w:t>
      </w:r>
      <w:r w:rsidRPr="00A97310">
        <w:rPr>
          <w:rFonts w:ascii="Palatino Linotype" w:hAnsi="Palatino Linotype"/>
          <w:i/>
          <w:sz w:val="22"/>
          <w:szCs w:val="22"/>
        </w:rPr>
        <w:t>Name of party proposing suspension</w:t>
      </w:r>
      <w:r w:rsidRPr="00A97310">
        <w:rPr>
          <w:rFonts w:ascii="Palatino Linotype" w:hAnsi="Palatino Linotype"/>
          <w:sz w:val="22"/>
          <w:szCs w:val="22"/>
        </w:rPr>
        <w:t>] alleges that you have [</w:t>
      </w:r>
      <w:r w:rsidRPr="00A97310">
        <w:rPr>
          <w:rFonts w:ascii="Palatino Linotype" w:hAnsi="Palatino Linotype"/>
          <w:i/>
          <w:sz w:val="22"/>
          <w:szCs w:val="22"/>
        </w:rPr>
        <w:t>generally describe facts/allegations that are alleged to have occurred</w:t>
      </w:r>
      <w:r w:rsidRPr="00A97310">
        <w:rPr>
          <w:rFonts w:ascii="Palatino Linotype" w:hAnsi="Palatino Linotype"/>
          <w:sz w:val="22"/>
          <w:szCs w:val="22"/>
        </w:rPr>
        <w:t>].  If the Hearing Committee finds that the above events have occurred, you may be suspended or disciplined at the discretion of the Hearing Committee.  [</w:t>
      </w:r>
      <w:r w:rsidRPr="00A97310">
        <w:rPr>
          <w:rFonts w:ascii="Palatino Linotype" w:hAnsi="Palatino Linotype"/>
          <w:i/>
          <w:sz w:val="22"/>
          <w:szCs w:val="22"/>
        </w:rPr>
        <w:t xml:space="preserve">If an investigation has occurred add the following:  </w:t>
      </w:r>
      <w:r w:rsidRPr="00A97310">
        <w:rPr>
          <w:rFonts w:ascii="Palatino Linotype" w:hAnsi="Palatino Linotype"/>
          <w:sz w:val="22"/>
          <w:szCs w:val="22"/>
        </w:rPr>
        <w:t>A copy of the investigation report by [</w:t>
      </w:r>
      <w:r w:rsidRPr="00A97310">
        <w:rPr>
          <w:rFonts w:ascii="Palatino Linotype" w:hAnsi="Palatino Linotype"/>
          <w:i/>
          <w:sz w:val="22"/>
          <w:szCs w:val="22"/>
        </w:rPr>
        <w:t>name of party proposing suspension</w:t>
      </w:r>
      <w:r w:rsidRPr="00A97310">
        <w:rPr>
          <w:rFonts w:ascii="Palatino Linotype" w:hAnsi="Palatino Linotype"/>
          <w:sz w:val="22"/>
          <w:szCs w:val="22"/>
        </w:rPr>
        <w:t>] is attached to this letter and will be considered by the Hearing Committee.</w:t>
      </w:r>
    </w:p>
    <w:p w14:paraId="48457999" w14:textId="77777777" w:rsidR="007832BE" w:rsidRPr="00A97310" w:rsidRDefault="007832BE" w:rsidP="007832BE">
      <w:pPr>
        <w:spacing w:line="240" w:lineRule="exact"/>
        <w:jc w:val="both"/>
        <w:rPr>
          <w:rFonts w:ascii="Palatino Linotype" w:hAnsi="Palatino Linotype"/>
          <w:sz w:val="22"/>
          <w:szCs w:val="22"/>
        </w:rPr>
      </w:pPr>
    </w:p>
    <w:p w14:paraId="2C56BC33" w14:textId="77777777" w:rsidR="007832BE" w:rsidRPr="0003294C" w:rsidRDefault="007832BE" w:rsidP="007832BE">
      <w:pPr>
        <w:jc w:val="both"/>
        <w:rPr>
          <w:rFonts w:ascii="Palatino Linotype" w:hAnsi="Palatino Linotype"/>
        </w:rPr>
      </w:pPr>
      <w:r w:rsidRPr="0003294C">
        <w:rPr>
          <w:rFonts w:ascii="Palatino Linotype" w:hAnsi="Palatino Linotype"/>
          <w:sz w:val="22"/>
        </w:rPr>
        <w:t>Any issues raised during the hearing will also be addressed to the extent possible.  You should also know then that any evidence th</w:t>
      </w:r>
      <w:r w:rsidRPr="00A97310">
        <w:rPr>
          <w:rFonts w:ascii="Palatino Linotype" w:hAnsi="Palatino Linotype"/>
          <w:sz w:val="22"/>
        </w:rPr>
        <w:t>at is prese</w:t>
      </w:r>
      <w:r w:rsidRPr="0003294C">
        <w:rPr>
          <w:rFonts w:ascii="Palatino Linotype" w:hAnsi="Palatino Linotype"/>
          <w:sz w:val="22"/>
        </w:rPr>
        <w:t>nted at the hearing may subject you and any other person implicated by that evidence to potential disciplinary action, up to and including suspension.</w:t>
      </w:r>
      <w:r w:rsidRPr="0003294C">
        <w:rPr>
          <w:rFonts w:ascii="Palatino Linotype" w:hAnsi="Palatino Linotype"/>
        </w:rPr>
        <w:t xml:space="preserve"> </w:t>
      </w:r>
    </w:p>
    <w:p w14:paraId="167EAD4C" w14:textId="77777777" w:rsidR="007832BE" w:rsidRPr="0003294C" w:rsidRDefault="007832BE" w:rsidP="007832BE">
      <w:pPr>
        <w:jc w:val="both"/>
        <w:rPr>
          <w:rFonts w:ascii="Palatino Linotype" w:hAnsi="Palatino Linotype"/>
        </w:rPr>
      </w:pPr>
    </w:p>
    <w:p w14:paraId="14CAFC00" w14:textId="77777777" w:rsidR="007832BE" w:rsidRDefault="007832BE" w:rsidP="007832BE">
      <w:pPr>
        <w:jc w:val="both"/>
        <w:rPr>
          <w:rFonts w:ascii="Palatino" w:hAnsi="Palatino"/>
          <w:sz w:val="22"/>
        </w:rPr>
      </w:pPr>
      <w:r w:rsidRPr="0003294C">
        <w:rPr>
          <w:rFonts w:ascii="Palatino Linotype" w:hAnsi="Palatino Linotype"/>
          <w:sz w:val="22"/>
        </w:rPr>
        <w:t>EACH PERSON RECEIVING THIS NOTICE IS REQUIRED TO ATTEND THIS HEARING. Failure to attend this hearing may result in disciplinary action being taken at that hearing, up to and including suspension.  The hearing will proceed with or without</w:t>
      </w:r>
      <w:r>
        <w:rPr>
          <w:rFonts w:ascii="Palatino" w:hAnsi="Palatino"/>
          <w:sz w:val="22"/>
        </w:rPr>
        <w:t xml:space="preserve"> your presence.</w:t>
      </w:r>
    </w:p>
    <w:p w14:paraId="4A32591A" w14:textId="77777777" w:rsidR="007832BE" w:rsidRDefault="007832BE" w:rsidP="007832BE">
      <w:pPr>
        <w:jc w:val="both"/>
        <w:rPr>
          <w:rFonts w:ascii="Palatino" w:hAnsi="Palatino"/>
          <w:sz w:val="22"/>
        </w:rPr>
      </w:pPr>
    </w:p>
    <w:p w14:paraId="089110C4" w14:textId="77777777" w:rsidR="007832BE" w:rsidRDefault="007832BE" w:rsidP="007832BE">
      <w:pPr>
        <w:jc w:val="both"/>
        <w:rPr>
          <w:rFonts w:ascii="Palatino" w:hAnsi="Palatino"/>
          <w:sz w:val="22"/>
        </w:rPr>
      </w:pPr>
      <w:r>
        <w:rPr>
          <w:rFonts w:ascii="Palatino" w:hAnsi="Palatino"/>
          <w:sz w:val="22"/>
        </w:rPr>
        <w:t xml:space="preserve">The Hearing Committee may request the presence at this hearing of witnesses or documents.  If you have any witnesses that you wish </w:t>
      </w:r>
      <w:proofErr w:type="gramStart"/>
      <w:r>
        <w:rPr>
          <w:rFonts w:ascii="Palatino" w:hAnsi="Palatino"/>
          <w:sz w:val="22"/>
        </w:rPr>
        <w:t>attend</w:t>
      </w:r>
      <w:proofErr w:type="gramEnd"/>
      <w:r>
        <w:rPr>
          <w:rFonts w:ascii="Palatino" w:hAnsi="Palatino"/>
          <w:sz w:val="22"/>
        </w:rPr>
        <w:t xml:space="preserve"> the hearing that are not listed at the bottom of this letter, please let me know in writing well before the hearing so that the Hearing Committee can request their attendance.</w:t>
      </w:r>
    </w:p>
    <w:p w14:paraId="403CEC45" w14:textId="77777777" w:rsidR="007832BE" w:rsidRDefault="007832BE" w:rsidP="007832BE">
      <w:pPr>
        <w:spacing w:line="240" w:lineRule="exact"/>
        <w:jc w:val="both"/>
        <w:rPr>
          <w:rFonts w:ascii="Palatino Linotype" w:hAnsi="Palatino Linotype"/>
          <w:sz w:val="22"/>
          <w:szCs w:val="22"/>
        </w:rPr>
      </w:pPr>
    </w:p>
    <w:p w14:paraId="7C40EE53" w14:textId="77777777" w:rsidR="007832BE" w:rsidRDefault="007832BE" w:rsidP="007832BE">
      <w:pPr>
        <w:spacing w:line="240" w:lineRule="exact"/>
        <w:jc w:val="both"/>
        <w:rPr>
          <w:rFonts w:ascii="Palatino Linotype" w:hAnsi="Palatino Linotype"/>
          <w:sz w:val="22"/>
          <w:szCs w:val="22"/>
        </w:rPr>
      </w:pPr>
      <w:r>
        <w:rPr>
          <w:rFonts w:ascii="Palatino Linotype" w:hAnsi="Palatino Linotype"/>
          <w:sz w:val="22"/>
          <w:szCs w:val="22"/>
        </w:rPr>
        <w:t>The following procedures will be applicable to the hearing:</w:t>
      </w:r>
    </w:p>
    <w:p w14:paraId="6203EF7F" w14:textId="77777777" w:rsidR="007832BE" w:rsidRDefault="007832BE" w:rsidP="007832BE">
      <w:pPr>
        <w:spacing w:line="240" w:lineRule="exact"/>
        <w:jc w:val="both"/>
        <w:rPr>
          <w:rFonts w:ascii="Palatino Linotype" w:hAnsi="Palatino Linotype"/>
          <w:sz w:val="22"/>
          <w:szCs w:val="22"/>
        </w:rPr>
      </w:pPr>
    </w:p>
    <w:p w14:paraId="4C07B307" w14:textId="77777777" w:rsidR="007832BE" w:rsidRDefault="007832BE" w:rsidP="007832BE">
      <w:pPr>
        <w:numPr>
          <w:ilvl w:val="0"/>
          <w:numId w:val="1"/>
        </w:numPr>
        <w:spacing w:after="120" w:line="240" w:lineRule="exact"/>
        <w:jc w:val="both"/>
        <w:rPr>
          <w:rFonts w:ascii="Palatino Linotype" w:hAnsi="Palatino Linotype"/>
          <w:sz w:val="22"/>
          <w:szCs w:val="22"/>
        </w:rPr>
      </w:pPr>
      <w:r>
        <w:rPr>
          <w:rFonts w:ascii="Palatino Linotype" w:hAnsi="Palatino Linotype"/>
          <w:sz w:val="22"/>
          <w:szCs w:val="22"/>
        </w:rPr>
        <w:t>[</w:t>
      </w:r>
      <w:r>
        <w:rPr>
          <w:rFonts w:ascii="Palatino Linotype" w:hAnsi="Palatino Linotype"/>
          <w:i/>
          <w:sz w:val="22"/>
          <w:szCs w:val="22"/>
        </w:rPr>
        <w:t>Describe procedures, e.g., time limits for each party to present their arguments, deadline by which written submissions should be delivered, maximum length (number of pages) for written submissions, number of witnesses allowed for each party, etc.</w:t>
      </w:r>
      <w:r>
        <w:rPr>
          <w:rFonts w:ascii="Palatino Linotype" w:hAnsi="Palatino Linotype"/>
          <w:sz w:val="22"/>
          <w:szCs w:val="22"/>
        </w:rPr>
        <w:t xml:space="preserve">] </w:t>
      </w:r>
    </w:p>
    <w:p w14:paraId="5E6BEFDA" w14:textId="77777777" w:rsidR="007832BE" w:rsidRDefault="007832BE" w:rsidP="007832BE">
      <w:pPr>
        <w:numPr>
          <w:ilvl w:val="0"/>
          <w:numId w:val="1"/>
        </w:numPr>
        <w:spacing w:after="120" w:line="240" w:lineRule="exact"/>
        <w:jc w:val="both"/>
        <w:rPr>
          <w:rFonts w:ascii="Palatino Linotype" w:hAnsi="Palatino Linotype"/>
          <w:sz w:val="22"/>
          <w:szCs w:val="22"/>
        </w:rPr>
      </w:pPr>
      <w:r>
        <w:rPr>
          <w:rFonts w:ascii="Palatino Linotype" w:hAnsi="Palatino Linotype"/>
          <w:sz w:val="22"/>
          <w:szCs w:val="22"/>
        </w:rPr>
        <w:t xml:space="preserve">[Identify any documents that the Hearing Committee will require any party to provide]  </w:t>
      </w:r>
    </w:p>
    <w:p w14:paraId="6DDD7601" w14:textId="77777777" w:rsidR="007832BE" w:rsidRDefault="007832BE" w:rsidP="007832BE">
      <w:pPr>
        <w:numPr>
          <w:ilvl w:val="0"/>
          <w:numId w:val="1"/>
        </w:numPr>
        <w:spacing w:after="120" w:line="240" w:lineRule="exact"/>
        <w:jc w:val="both"/>
        <w:rPr>
          <w:rFonts w:ascii="Palatino Linotype" w:hAnsi="Palatino Linotype"/>
          <w:sz w:val="22"/>
          <w:szCs w:val="22"/>
        </w:rPr>
      </w:pPr>
      <w:r>
        <w:rPr>
          <w:rFonts w:ascii="Palatino Linotype" w:hAnsi="Palatino Linotype"/>
          <w:sz w:val="22"/>
          <w:szCs w:val="22"/>
        </w:rPr>
        <w:t xml:space="preserve">The Hearing Committee will deliberate in closed session following the hearing, and a decision will be rendered in a timely manner. </w:t>
      </w:r>
    </w:p>
    <w:p w14:paraId="6404EF36" w14:textId="77777777" w:rsidR="007832BE" w:rsidRDefault="007832BE" w:rsidP="007832BE">
      <w:pPr>
        <w:numPr>
          <w:ilvl w:val="0"/>
          <w:numId w:val="1"/>
        </w:numPr>
        <w:spacing w:after="120" w:line="240" w:lineRule="exact"/>
        <w:jc w:val="both"/>
        <w:rPr>
          <w:rFonts w:ascii="Palatino Linotype" w:hAnsi="Palatino Linotype"/>
          <w:sz w:val="22"/>
          <w:szCs w:val="22"/>
        </w:rPr>
      </w:pPr>
      <w:r>
        <w:rPr>
          <w:rFonts w:ascii="Palatino Linotype" w:hAnsi="Palatino Linotype"/>
          <w:sz w:val="22"/>
          <w:szCs w:val="22"/>
        </w:rPr>
        <w:t xml:space="preserve">You may request that a written record of the hearing be made, which may consist of a recording, </w:t>
      </w:r>
      <w:proofErr w:type="gramStart"/>
      <w:r>
        <w:rPr>
          <w:rFonts w:ascii="Palatino Linotype" w:hAnsi="Palatino Linotype"/>
          <w:sz w:val="22"/>
          <w:szCs w:val="22"/>
        </w:rPr>
        <w:t>audio</w:t>
      </w:r>
      <w:proofErr w:type="gramEnd"/>
      <w:r>
        <w:rPr>
          <w:rFonts w:ascii="Palatino Linotype" w:hAnsi="Palatino Linotype"/>
          <w:sz w:val="22"/>
          <w:szCs w:val="22"/>
        </w:rPr>
        <w:t xml:space="preserve"> or video at the discretion of the Hearing Committee.  The cost for </w:t>
      </w:r>
      <w:proofErr w:type="gramStart"/>
      <w:r>
        <w:rPr>
          <w:rFonts w:ascii="Palatino Linotype" w:hAnsi="Palatino Linotype"/>
          <w:sz w:val="22"/>
          <w:szCs w:val="22"/>
        </w:rPr>
        <w:lastRenderedPageBreak/>
        <w:t>providing for</w:t>
      </w:r>
      <w:proofErr w:type="gramEnd"/>
      <w:r>
        <w:rPr>
          <w:rFonts w:ascii="Palatino Linotype" w:hAnsi="Palatino Linotype"/>
          <w:sz w:val="22"/>
          <w:szCs w:val="22"/>
        </w:rPr>
        <w:t xml:space="preserve"> a court reporter’s transcript shall be paid by the party who desires the record.</w:t>
      </w:r>
    </w:p>
    <w:p w14:paraId="2C59C55B" w14:textId="77777777" w:rsidR="007832BE" w:rsidRDefault="007832BE" w:rsidP="007832BE">
      <w:pPr>
        <w:numPr>
          <w:ilvl w:val="0"/>
          <w:numId w:val="1"/>
        </w:numPr>
        <w:spacing w:line="240" w:lineRule="exact"/>
        <w:jc w:val="both"/>
        <w:rPr>
          <w:rFonts w:ascii="Palatino Linotype" w:hAnsi="Palatino Linotype"/>
          <w:sz w:val="22"/>
          <w:szCs w:val="22"/>
        </w:rPr>
      </w:pPr>
      <w:r>
        <w:rPr>
          <w:rFonts w:ascii="Palatino Linotype" w:hAnsi="Palatino Linotype"/>
          <w:sz w:val="22"/>
          <w:szCs w:val="22"/>
        </w:rPr>
        <w:t>The hearing will be [</w:t>
      </w:r>
      <w:r w:rsidRPr="00D84356">
        <w:rPr>
          <w:rFonts w:ascii="Palatino Linotype" w:hAnsi="Palatino Linotype"/>
          <w:i/>
          <w:sz w:val="22"/>
          <w:szCs w:val="22"/>
        </w:rPr>
        <w:t>open or closed</w:t>
      </w:r>
      <w:r>
        <w:rPr>
          <w:rFonts w:ascii="Palatino Linotype" w:hAnsi="Palatino Linotype"/>
          <w:sz w:val="22"/>
          <w:szCs w:val="22"/>
        </w:rPr>
        <w:t xml:space="preserve">].  You may have counsel </w:t>
      </w:r>
      <w:proofErr w:type="gramStart"/>
      <w:r>
        <w:rPr>
          <w:rFonts w:ascii="Palatino Linotype" w:hAnsi="Palatino Linotype"/>
          <w:sz w:val="22"/>
          <w:szCs w:val="22"/>
        </w:rPr>
        <w:t>present</w:t>
      </w:r>
      <w:proofErr w:type="gramEnd"/>
      <w:r>
        <w:rPr>
          <w:rFonts w:ascii="Palatino Linotype" w:hAnsi="Palatino Linotype"/>
          <w:sz w:val="22"/>
          <w:szCs w:val="22"/>
        </w:rPr>
        <w:t xml:space="preserve"> but the following rules will apply to such counsel’s presence in the hearing [</w:t>
      </w:r>
      <w:r w:rsidRPr="00D05223">
        <w:rPr>
          <w:rFonts w:ascii="Palatino Linotype" w:hAnsi="Palatino Linotype"/>
          <w:i/>
          <w:sz w:val="22"/>
          <w:szCs w:val="22"/>
        </w:rPr>
        <w:t>sample rules pertaining to participation by an attorney are below</w:t>
      </w:r>
      <w:r>
        <w:rPr>
          <w:rFonts w:ascii="Palatino Linotype" w:hAnsi="Palatino Linotype"/>
          <w:sz w:val="22"/>
          <w:szCs w:val="22"/>
        </w:rPr>
        <w:t xml:space="preserve">]:  </w:t>
      </w:r>
    </w:p>
    <w:p w14:paraId="0AF50CA1" w14:textId="77777777" w:rsidR="007832BE" w:rsidRDefault="007832BE" w:rsidP="007832BE">
      <w:pPr>
        <w:spacing w:line="240" w:lineRule="exact"/>
        <w:jc w:val="both"/>
        <w:rPr>
          <w:rFonts w:ascii="Palatino Linotype" w:hAnsi="Palatino Linotype"/>
          <w:sz w:val="22"/>
          <w:szCs w:val="22"/>
        </w:rPr>
      </w:pPr>
    </w:p>
    <w:p w14:paraId="75F2246C" w14:textId="77777777" w:rsidR="007832BE" w:rsidRDefault="007832BE" w:rsidP="007832BE">
      <w:pPr>
        <w:numPr>
          <w:ilvl w:val="0"/>
          <w:numId w:val="2"/>
        </w:numPr>
        <w:spacing w:line="240" w:lineRule="exact"/>
        <w:jc w:val="both"/>
        <w:rPr>
          <w:rFonts w:ascii="Palatino Linotype" w:hAnsi="Palatino Linotype"/>
          <w:sz w:val="22"/>
          <w:szCs w:val="22"/>
        </w:rPr>
      </w:pPr>
      <w:r>
        <w:rPr>
          <w:rFonts w:ascii="Palatino Linotype" w:hAnsi="Palatino Linotype"/>
          <w:sz w:val="22"/>
          <w:szCs w:val="22"/>
        </w:rPr>
        <w:t xml:space="preserve">Counsel may/or not be allowed to offer oral arguments on behalf of his/her </w:t>
      </w:r>
      <w:proofErr w:type="gramStart"/>
      <w:r>
        <w:rPr>
          <w:rFonts w:ascii="Palatino Linotype" w:hAnsi="Palatino Linotype"/>
          <w:sz w:val="22"/>
          <w:szCs w:val="22"/>
        </w:rPr>
        <w:t>client;</w:t>
      </w:r>
      <w:proofErr w:type="gramEnd"/>
    </w:p>
    <w:p w14:paraId="656C3C51" w14:textId="77777777" w:rsidR="007832BE" w:rsidRDefault="007832BE" w:rsidP="007832BE">
      <w:pPr>
        <w:numPr>
          <w:ilvl w:val="0"/>
          <w:numId w:val="2"/>
        </w:numPr>
        <w:spacing w:line="240" w:lineRule="exact"/>
        <w:jc w:val="both"/>
        <w:rPr>
          <w:rFonts w:ascii="Palatino Linotype" w:hAnsi="Palatino Linotype"/>
          <w:sz w:val="22"/>
          <w:szCs w:val="22"/>
        </w:rPr>
      </w:pPr>
      <w:r>
        <w:rPr>
          <w:rFonts w:ascii="Palatino Linotype" w:hAnsi="Palatino Linotype"/>
          <w:sz w:val="22"/>
          <w:szCs w:val="22"/>
        </w:rPr>
        <w:t xml:space="preserve">If allowed to present </w:t>
      </w:r>
      <w:proofErr w:type="gramStart"/>
      <w:r>
        <w:rPr>
          <w:rFonts w:ascii="Palatino Linotype" w:hAnsi="Palatino Linotype"/>
          <w:sz w:val="22"/>
          <w:szCs w:val="22"/>
        </w:rPr>
        <w:t>argument</w:t>
      </w:r>
      <w:proofErr w:type="gramEnd"/>
      <w:r>
        <w:rPr>
          <w:rFonts w:ascii="Palatino Linotype" w:hAnsi="Palatino Linotype"/>
          <w:sz w:val="22"/>
          <w:szCs w:val="22"/>
        </w:rPr>
        <w:t xml:space="preserve"> the attorney’s time shall be deducted from the time allocated to his/her client in the hearing. </w:t>
      </w:r>
    </w:p>
    <w:p w14:paraId="0452DDA6" w14:textId="77777777" w:rsidR="007832BE" w:rsidRDefault="007832BE" w:rsidP="007832BE">
      <w:pPr>
        <w:numPr>
          <w:ilvl w:val="0"/>
          <w:numId w:val="2"/>
        </w:numPr>
        <w:spacing w:line="240" w:lineRule="exact"/>
        <w:jc w:val="both"/>
        <w:rPr>
          <w:rFonts w:ascii="Palatino Linotype" w:hAnsi="Palatino Linotype"/>
          <w:sz w:val="22"/>
          <w:szCs w:val="22"/>
        </w:rPr>
      </w:pPr>
      <w:r>
        <w:rPr>
          <w:rFonts w:ascii="Palatino Linotype" w:hAnsi="Palatino Linotype"/>
          <w:sz w:val="22"/>
          <w:szCs w:val="22"/>
        </w:rPr>
        <w:t xml:space="preserve">Counsel may/or not be allowed to voice evidentiary objections during the </w:t>
      </w:r>
      <w:proofErr w:type="gramStart"/>
      <w:r>
        <w:rPr>
          <w:rFonts w:ascii="Palatino Linotype" w:hAnsi="Palatino Linotype"/>
          <w:sz w:val="22"/>
          <w:szCs w:val="22"/>
        </w:rPr>
        <w:t>hearing;</w:t>
      </w:r>
      <w:proofErr w:type="gramEnd"/>
    </w:p>
    <w:p w14:paraId="7A0DE432" w14:textId="77777777" w:rsidR="007832BE" w:rsidRDefault="007832BE" w:rsidP="007832BE">
      <w:pPr>
        <w:numPr>
          <w:ilvl w:val="0"/>
          <w:numId w:val="2"/>
        </w:numPr>
        <w:spacing w:line="240" w:lineRule="exact"/>
        <w:jc w:val="both"/>
        <w:rPr>
          <w:rFonts w:ascii="Palatino Linotype" w:hAnsi="Palatino Linotype"/>
          <w:sz w:val="22"/>
          <w:szCs w:val="22"/>
        </w:rPr>
      </w:pPr>
      <w:r>
        <w:rPr>
          <w:rFonts w:ascii="Palatino Linotype" w:hAnsi="Palatino Linotype"/>
          <w:sz w:val="22"/>
          <w:szCs w:val="22"/>
        </w:rPr>
        <w:t xml:space="preserve">Counsel may/or not be present in the hearing room while the hearing body takes evidence on the </w:t>
      </w:r>
      <w:proofErr w:type="gramStart"/>
      <w:r>
        <w:rPr>
          <w:rFonts w:ascii="Palatino Linotype" w:hAnsi="Palatino Linotype"/>
          <w:sz w:val="22"/>
          <w:szCs w:val="22"/>
        </w:rPr>
        <w:t>matter;</w:t>
      </w:r>
      <w:proofErr w:type="gramEnd"/>
    </w:p>
    <w:p w14:paraId="01F84987" w14:textId="77777777" w:rsidR="007832BE" w:rsidRDefault="007832BE" w:rsidP="007832BE">
      <w:pPr>
        <w:numPr>
          <w:ilvl w:val="0"/>
          <w:numId w:val="2"/>
        </w:numPr>
        <w:spacing w:line="240" w:lineRule="exact"/>
        <w:jc w:val="both"/>
        <w:rPr>
          <w:rFonts w:ascii="Palatino Linotype" w:hAnsi="Palatino Linotype"/>
          <w:sz w:val="22"/>
          <w:szCs w:val="22"/>
        </w:rPr>
      </w:pPr>
      <w:r>
        <w:rPr>
          <w:rFonts w:ascii="Palatino Linotype" w:hAnsi="Palatino Linotype"/>
          <w:sz w:val="22"/>
          <w:szCs w:val="22"/>
        </w:rPr>
        <w:t xml:space="preserve">Counsel may/or not be allowed to present closing arguments on behalf of his/her client. </w:t>
      </w:r>
    </w:p>
    <w:p w14:paraId="2D298128" w14:textId="77777777" w:rsidR="007832BE" w:rsidRDefault="007832BE" w:rsidP="007832BE">
      <w:pPr>
        <w:numPr>
          <w:ilvl w:val="0"/>
          <w:numId w:val="2"/>
        </w:numPr>
        <w:spacing w:line="240" w:lineRule="exact"/>
        <w:jc w:val="both"/>
        <w:rPr>
          <w:rFonts w:ascii="Palatino Linotype" w:hAnsi="Palatino Linotype"/>
          <w:sz w:val="22"/>
          <w:szCs w:val="22"/>
        </w:rPr>
      </w:pPr>
      <w:r>
        <w:rPr>
          <w:rFonts w:ascii="Palatino Linotype" w:hAnsi="Palatino Linotype"/>
          <w:sz w:val="22"/>
          <w:szCs w:val="22"/>
        </w:rPr>
        <w:t xml:space="preserve">Counsel’s presence shall not delay or otherwise cause the hearing to be unduly extended. </w:t>
      </w:r>
    </w:p>
    <w:p w14:paraId="2C4CAF74" w14:textId="77777777" w:rsidR="007832BE" w:rsidRDefault="007832BE" w:rsidP="007832BE">
      <w:pPr>
        <w:spacing w:line="240" w:lineRule="exact"/>
        <w:jc w:val="both"/>
        <w:rPr>
          <w:rFonts w:ascii="Palatino Linotype" w:hAnsi="Palatino Linotype"/>
          <w:sz w:val="22"/>
          <w:szCs w:val="22"/>
        </w:rPr>
      </w:pPr>
    </w:p>
    <w:p w14:paraId="14F3D068" w14:textId="77777777" w:rsidR="007832BE" w:rsidRDefault="007832BE" w:rsidP="007832BE">
      <w:pPr>
        <w:spacing w:line="240" w:lineRule="exact"/>
        <w:jc w:val="both"/>
        <w:rPr>
          <w:rFonts w:ascii="Palatino Linotype" w:hAnsi="Palatino Linotype"/>
          <w:sz w:val="22"/>
          <w:szCs w:val="22"/>
        </w:rPr>
      </w:pPr>
      <w:r>
        <w:rPr>
          <w:rFonts w:ascii="Palatino Linotype" w:hAnsi="Palatino Linotype"/>
          <w:sz w:val="22"/>
          <w:szCs w:val="22"/>
        </w:rPr>
        <w:t>[</w:t>
      </w:r>
      <w:r>
        <w:rPr>
          <w:rFonts w:ascii="Palatino Linotype" w:hAnsi="Palatino Linotype"/>
          <w:i/>
          <w:sz w:val="22"/>
          <w:szCs w:val="22"/>
        </w:rPr>
        <w:t>Name of party proposing suspension</w:t>
      </w:r>
      <w:r>
        <w:rPr>
          <w:rFonts w:ascii="Palatino Linotype" w:hAnsi="Palatino Linotype"/>
          <w:sz w:val="22"/>
          <w:szCs w:val="22"/>
        </w:rPr>
        <w:t>] will have the burden of proving that the facts giving rise to the discipline are more likely to have occurred than to have not occurred, and that the establishment of such facts constitutes a violation of [</w:t>
      </w:r>
      <w:r>
        <w:rPr>
          <w:rFonts w:ascii="Palatino Linotype" w:hAnsi="Palatino Linotype"/>
          <w:i/>
          <w:sz w:val="22"/>
          <w:szCs w:val="22"/>
        </w:rPr>
        <w:t xml:space="preserve">identify the USA Hockey or Affiliate Bylaw, </w:t>
      </w:r>
      <w:proofErr w:type="gramStart"/>
      <w:r>
        <w:rPr>
          <w:rFonts w:ascii="Palatino Linotype" w:hAnsi="Palatino Linotype"/>
          <w:i/>
          <w:sz w:val="22"/>
          <w:szCs w:val="22"/>
        </w:rPr>
        <w:t>Rule</w:t>
      </w:r>
      <w:proofErr w:type="gramEnd"/>
      <w:r>
        <w:rPr>
          <w:rFonts w:ascii="Palatino Linotype" w:hAnsi="Palatino Linotype"/>
          <w:i/>
          <w:sz w:val="22"/>
          <w:szCs w:val="22"/>
        </w:rPr>
        <w:t xml:space="preserve"> or Regulation</w:t>
      </w:r>
      <w:r>
        <w:rPr>
          <w:rFonts w:ascii="Palatino Linotype" w:hAnsi="Palatino Linotype"/>
          <w:sz w:val="22"/>
          <w:szCs w:val="22"/>
        </w:rPr>
        <w:t>].</w:t>
      </w:r>
    </w:p>
    <w:p w14:paraId="688EE265" w14:textId="77777777" w:rsidR="007832BE" w:rsidRDefault="007832BE" w:rsidP="007832BE">
      <w:pPr>
        <w:spacing w:line="240" w:lineRule="exact"/>
        <w:jc w:val="both"/>
        <w:rPr>
          <w:rFonts w:ascii="Palatino Linotype" w:hAnsi="Palatino Linotype"/>
          <w:sz w:val="22"/>
          <w:szCs w:val="22"/>
        </w:rPr>
      </w:pPr>
    </w:p>
    <w:p w14:paraId="4C903ADF" w14:textId="77777777" w:rsidR="007832BE" w:rsidRDefault="007832BE" w:rsidP="007832BE">
      <w:pPr>
        <w:pStyle w:val="BodyText"/>
        <w:spacing w:line="240" w:lineRule="exact"/>
        <w:ind w:firstLine="0"/>
        <w:jc w:val="both"/>
        <w:rPr>
          <w:rFonts w:ascii="Palatino Linotype" w:hAnsi="Palatino Linotype"/>
          <w:sz w:val="22"/>
          <w:szCs w:val="22"/>
        </w:rPr>
      </w:pPr>
      <w:r>
        <w:rPr>
          <w:rFonts w:ascii="Palatino Linotype" w:hAnsi="Palatino Linotype"/>
          <w:sz w:val="22"/>
          <w:szCs w:val="22"/>
        </w:rPr>
        <w:t>Following this hearing and the delivery of any decision to you, you will have a right to appeal any determination to the [</w:t>
      </w:r>
      <w:r>
        <w:rPr>
          <w:rFonts w:ascii="Palatino Linotype" w:hAnsi="Palatino Linotype"/>
          <w:i/>
          <w:sz w:val="22"/>
          <w:szCs w:val="22"/>
        </w:rPr>
        <w:t>identify the appeal authority</w:t>
      </w:r>
      <w:r>
        <w:rPr>
          <w:rFonts w:ascii="Palatino Linotype" w:hAnsi="Palatino Linotype"/>
          <w:sz w:val="22"/>
          <w:szCs w:val="22"/>
        </w:rPr>
        <w:t>] pursuant to USA Hockey Bylaw 10.E.  To appeal this decision, you must submit your Statement of Appeal to [</w:t>
      </w:r>
      <w:r w:rsidRPr="00DE450E">
        <w:rPr>
          <w:rFonts w:ascii="Palatino Linotype" w:hAnsi="Palatino Linotype"/>
          <w:i/>
          <w:sz w:val="22"/>
          <w:szCs w:val="22"/>
        </w:rPr>
        <w:t>identify the Appeal Authority</w:t>
      </w:r>
      <w:r>
        <w:rPr>
          <w:rFonts w:ascii="Palatino Linotype" w:hAnsi="Palatino Linotype"/>
          <w:sz w:val="22"/>
          <w:szCs w:val="22"/>
        </w:rPr>
        <w:t>] and to this Hearing Committee within 14 days of your receipt of this decision.</w:t>
      </w:r>
    </w:p>
    <w:p w14:paraId="542F525B" w14:textId="77777777" w:rsidR="007832BE" w:rsidRDefault="007832BE" w:rsidP="007832BE">
      <w:pPr>
        <w:pStyle w:val="BodyText"/>
        <w:spacing w:line="240" w:lineRule="exact"/>
        <w:ind w:firstLine="0"/>
        <w:jc w:val="both"/>
        <w:rPr>
          <w:rFonts w:ascii="Palatino Linotype" w:hAnsi="Palatino Linotype"/>
          <w:sz w:val="22"/>
          <w:szCs w:val="22"/>
        </w:rPr>
      </w:pPr>
      <w:r>
        <w:rPr>
          <w:rFonts w:ascii="Palatino Linotype" w:hAnsi="Palatino Linotype"/>
          <w:sz w:val="22"/>
          <w:szCs w:val="22"/>
        </w:rPr>
        <w:t>Please feel free to contact me if you have questions regarding any of the foregoing.</w:t>
      </w:r>
    </w:p>
    <w:p w14:paraId="367742A1" w14:textId="77777777" w:rsidR="007832BE" w:rsidRDefault="007832BE" w:rsidP="007832BE">
      <w:pPr>
        <w:keepNext/>
        <w:spacing w:line="240" w:lineRule="exact"/>
        <w:jc w:val="both"/>
        <w:rPr>
          <w:rFonts w:ascii="Palatino Linotype" w:hAnsi="Palatino Linotype"/>
          <w:sz w:val="22"/>
          <w:szCs w:val="22"/>
        </w:rPr>
      </w:pPr>
      <w:r>
        <w:rPr>
          <w:rFonts w:ascii="Palatino Linotype" w:hAnsi="Palatino Linotype"/>
          <w:sz w:val="22"/>
          <w:szCs w:val="22"/>
        </w:rPr>
        <w:t>Best regards,</w:t>
      </w:r>
    </w:p>
    <w:p w14:paraId="1843DE9A" w14:textId="77777777" w:rsidR="007832BE" w:rsidRDefault="007832BE" w:rsidP="007832BE">
      <w:pPr>
        <w:keepNext/>
        <w:spacing w:line="240" w:lineRule="exact"/>
        <w:jc w:val="both"/>
        <w:rPr>
          <w:rFonts w:ascii="Palatino Linotype" w:hAnsi="Palatino Linotype"/>
          <w:sz w:val="22"/>
          <w:szCs w:val="22"/>
        </w:rPr>
      </w:pPr>
    </w:p>
    <w:p w14:paraId="7EBF71B0" w14:textId="77777777" w:rsidR="007832BE" w:rsidRDefault="007832BE" w:rsidP="007832BE">
      <w:pPr>
        <w:keepNext/>
        <w:spacing w:line="240" w:lineRule="exact"/>
        <w:jc w:val="both"/>
        <w:rPr>
          <w:rFonts w:ascii="Palatino Linotype" w:hAnsi="Palatino Linotype"/>
          <w:sz w:val="22"/>
          <w:szCs w:val="22"/>
        </w:rPr>
      </w:pPr>
    </w:p>
    <w:p w14:paraId="1179728A" w14:textId="77777777" w:rsidR="007832BE" w:rsidRDefault="007832BE" w:rsidP="007832BE">
      <w:pPr>
        <w:keepNext/>
        <w:spacing w:line="240" w:lineRule="exact"/>
        <w:jc w:val="both"/>
        <w:rPr>
          <w:rFonts w:ascii="Palatino Linotype" w:hAnsi="Palatino Linotype"/>
          <w:sz w:val="22"/>
          <w:szCs w:val="22"/>
        </w:rPr>
      </w:pP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u w:val="single"/>
        </w:rPr>
        <w:tab/>
      </w:r>
      <w:r>
        <w:rPr>
          <w:rFonts w:ascii="Palatino Linotype" w:hAnsi="Palatino Linotype"/>
          <w:sz w:val="22"/>
          <w:szCs w:val="22"/>
        </w:rPr>
        <w:t>, Hearing Committee Chair</w:t>
      </w:r>
    </w:p>
    <w:p w14:paraId="7B2BC683" w14:textId="77777777" w:rsidR="007832BE" w:rsidRDefault="007832BE" w:rsidP="007832BE">
      <w:pPr>
        <w:keepNext/>
        <w:spacing w:line="240" w:lineRule="exact"/>
        <w:jc w:val="both"/>
        <w:rPr>
          <w:rFonts w:ascii="Palatino Linotype" w:hAnsi="Palatino Linotype"/>
          <w:sz w:val="22"/>
          <w:szCs w:val="22"/>
        </w:rPr>
      </w:pPr>
    </w:p>
    <w:p w14:paraId="596B7A23" w14:textId="77777777" w:rsidR="007832BE" w:rsidRDefault="007832BE" w:rsidP="007832BE">
      <w:pPr>
        <w:keepNext/>
        <w:tabs>
          <w:tab w:val="left" w:pos="-1440"/>
        </w:tabs>
        <w:spacing w:line="240" w:lineRule="exact"/>
        <w:ind w:left="720" w:hanging="720"/>
        <w:jc w:val="both"/>
        <w:rPr>
          <w:rFonts w:ascii="Palatino Linotype" w:hAnsi="Palatino Linotype"/>
          <w:sz w:val="22"/>
          <w:szCs w:val="22"/>
        </w:rPr>
      </w:pPr>
    </w:p>
    <w:p w14:paraId="0B3975F2" w14:textId="77777777" w:rsidR="007832BE" w:rsidRDefault="007832BE" w:rsidP="007832BE">
      <w:pPr>
        <w:keepNext/>
        <w:tabs>
          <w:tab w:val="left" w:pos="-1440"/>
        </w:tabs>
        <w:spacing w:line="240" w:lineRule="exact"/>
        <w:ind w:left="720" w:hanging="720"/>
        <w:jc w:val="both"/>
        <w:rPr>
          <w:rFonts w:ascii="Palatino Linotype" w:hAnsi="Palatino Linotype"/>
          <w:sz w:val="22"/>
          <w:szCs w:val="22"/>
        </w:rPr>
      </w:pPr>
      <w:r>
        <w:rPr>
          <w:rFonts w:ascii="Palatino Linotype" w:hAnsi="Palatino Linotype"/>
          <w:sz w:val="22"/>
          <w:szCs w:val="22"/>
        </w:rPr>
        <w:t>Enclosures</w:t>
      </w:r>
      <w:proofErr w:type="gramStart"/>
      <w:r>
        <w:rPr>
          <w:rFonts w:ascii="Palatino Linotype" w:hAnsi="Palatino Linotype"/>
          <w:sz w:val="22"/>
          <w:szCs w:val="22"/>
        </w:rPr>
        <w:t>:  [</w:t>
      </w:r>
      <w:proofErr w:type="gramEnd"/>
      <w:r>
        <w:rPr>
          <w:rFonts w:ascii="Palatino Linotype" w:hAnsi="Palatino Linotype"/>
          <w:i/>
          <w:sz w:val="22"/>
          <w:szCs w:val="22"/>
        </w:rPr>
        <w:t>list any enclosures</w:t>
      </w:r>
      <w:r>
        <w:rPr>
          <w:rFonts w:ascii="Palatino Linotype" w:hAnsi="Palatino Linotype"/>
          <w:sz w:val="22"/>
          <w:szCs w:val="22"/>
        </w:rPr>
        <w:t>]</w:t>
      </w:r>
    </w:p>
    <w:p w14:paraId="366E879A" w14:textId="77777777" w:rsidR="007832BE" w:rsidRDefault="007832BE" w:rsidP="007832BE">
      <w:pPr>
        <w:keepNext/>
        <w:tabs>
          <w:tab w:val="left" w:pos="-1440"/>
        </w:tabs>
        <w:spacing w:line="240" w:lineRule="exact"/>
        <w:ind w:left="720" w:hanging="720"/>
        <w:rPr>
          <w:rFonts w:ascii="Palatino Linotype" w:hAnsi="Palatino Linotype"/>
          <w:sz w:val="22"/>
          <w:szCs w:val="22"/>
        </w:rPr>
      </w:pPr>
    </w:p>
    <w:p w14:paraId="4954EBBF" w14:textId="77777777" w:rsidR="007832BE" w:rsidRDefault="007832BE" w:rsidP="007832BE">
      <w:pPr>
        <w:tabs>
          <w:tab w:val="left" w:pos="-1440"/>
        </w:tabs>
        <w:spacing w:line="240" w:lineRule="exact"/>
        <w:ind w:left="720" w:hanging="720"/>
        <w:rPr>
          <w:rFonts w:ascii="Palatino Linotype" w:hAnsi="Palatino Linotype"/>
          <w:b/>
          <w:sz w:val="22"/>
          <w:szCs w:val="22"/>
          <w:u w:val="single"/>
        </w:rPr>
      </w:pPr>
      <w:r>
        <w:rPr>
          <w:rFonts w:ascii="Palatino Linotype" w:hAnsi="Palatino Linotype"/>
          <w:sz w:val="22"/>
          <w:szCs w:val="22"/>
        </w:rPr>
        <w:t>cc:</w:t>
      </w:r>
      <w:r>
        <w:rPr>
          <w:rFonts w:ascii="Palatino Linotype" w:hAnsi="Palatino Linotype"/>
          <w:sz w:val="22"/>
          <w:szCs w:val="22"/>
        </w:rPr>
        <w:tab/>
        <w:t>[</w:t>
      </w:r>
      <w:r>
        <w:rPr>
          <w:rFonts w:ascii="Palatino Linotype" w:hAnsi="Palatino Linotype"/>
          <w:i/>
          <w:sz w:val="22"/>
          <w:szCs w:val="22"/>
        </w:rPr>
        <w:t>name of party proposing suspension</w:t>
      </w:r>
      <w:r>
        <w:rPr>
          <w:rFonts w:ascii="Palatino Linotype" w:hAnsi="Palatino Linotype"/>
          <w:sz w:val="22"/>
          <w:szCs w:val="22"/>
        </w:rPr>
        <w:t>]</w:t>
      </w:r>
      <w:r>
        <w:rPr>
          <w:rFonts w:ascii="Palatino Linotype" w:hAnsi="Palatino Linotype"/>
          <w:sz w:val="22"/>
          <w:szCs w:val="22"/>
        </w:rPr>
        <w:br/>
      </w:r>
    </w:p>
    <w:p w14:paraId="61A8DF4C" w14:textId="59E4DF31" w:rsidR="00D9382A" w:rsidRDefault="007832BE" w:rsidP="007832BE">
      <w:r>
        <w:rPr>
          <w:rFonts w:ascii="Palatino Linotype" w:hAnsi="Palatino Linotype"/>
          <w:sz w:val="22"/>
          <w:szCs w:val="22"/>
        </w:rPr>
        <w:br w:type="page"/>
      </w:r>
    </w:p>
    <w:sectPr w:rsidR="00D93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75FAA"/>
    <w:multiLevelType w:val="hybridMultilevel"/>
    <w:tmpl w:val="ACBE6DD0"/>
    <w:lvl w:ilvl="0" w:tplc="829AE654">
      <w:start w:val="1"/>
      <w:numFmt w:val="decimal"/>
      <w:lvlText w:val="%1."/>
      <w:lvlJc w:val="left"/>
      <w:pPr>
        <w:ind w:left="1360" w:hanging="360"/>
      </w:pPr>
      <w:rPr>
        <w:rFonts w:hint="default"/>
      </w:rPr>
    </w:lvl>
    <w:lvl w:ilvl="1" w:tplc="04090019" w:tentative="1">
      <w:start w:val="1"/>
      <w:numFmt w:val="lowerLetter"/>
      <w:lvlText w:val="%2."/>
      <w:lvlJc w:val="left"/>
      <w:pPr>
        <w:ind w:left="2080" w:hanging="360"/>
      </w:pPr>
    </w:lvl>
    <w:lvl w:ilvl="2" w:tplc="0409001B" w:tentative="1">
      <w:start w:val="1"/>
      <w:numFmt w:val="lowerRoman"/>
      <w:lvlText w:val="%3."/>
      <w:lvlJc w:val="right"/>
      <w:pPr>
        <w:ind w:left="2800" w:hanging="180"/>
      </w:pPr>
    </w:lvl>
    <w:lvl w:ilvl="3" w:tplc="0409000F" w:tentative="1">
      <w:start w:val="1"/>
      <w:numFmt w:val="decimal"/>
      <w:lvlText w:val="%4."/>
      <w:lvlJc w:val="left"/>
      <w:pPr>
        <w:ind w:left="3520" w:hanging="360"/>
      </w:pPr>
    </w:lvl>
    <w:lvl w:ilvl="4" w:tplc="04090019" w:tentative="1">
      <w:start w:val="1"/>
      <w:numFmt w:val="lowerLetter"/>
      <w:lvlText w:val="%5."/>
      <w:lvlJc w:val="left"/>
      <w:pPr>
        <w:ind w:left="4240" w:hanging="360"/>
      </w:pPr>
    </w:lvl>
    <w:lvl w:ilvl="5" w:tplc="0409001B" w:tentative="1">
      <w:start w:val="1"/>
      <w:numFmt w:val="lowerRoman"/>
      <w:lvlText w:val="%6."/>
      <w:lvlJc w:val="right"/>
      <w:pPr>
        <w:ind w:left="4960" w:hanging="180"/>
      </w:pPr>
    </w:lvl>
    <w:lvl w:ilvl="6" w:tplc="0409000F" w:tentative="1">
      <w:start w:val="1"/>
      <w:numFmt w:val="decimal"/>
      <w:lvlText w:val="%7."/>
      <w:lvlJc w:val="left"/>
      <w:pPr>
        <w:ind w:left="5680" w:hanging="360"/>
      </w:pPr>
    </w:lvl>
    <w:lvl w:ilvl="7" w:tplc="04090019" w:tentative="1">
      <w:start w:val="1"/>
      <w:numFmt w:val="lowerLetter"/>
      <w:lvlText w:val="%8."/>
      <w:lvlJc w:val="left"/>
      <w:pPr>
        <w:ind w:left="6400" w:hanging="360"/>
      </w:pPr>
    </w:lvl>
    <w:lvl w:ilvl="8" w:tplc="0409001B" w:tentative="1">
      <w:start w:val="1"/>
      <w:numFmt w:val="lowerRoman"/>
      <w:lvlText w:val="%9."/>
      <w:lvlJc w:val="right"/>
      <w:pPr>
        <w:ind w:left="7120" w:hanging="180"/>
      </w:pPr>
    </w:lvl>
  </w:abstractNum>
  <w:abstractNum w:abstractNumId="1" w15:restartNumberingAfterBreak="0">
    <w:nsid w:val="6C3876E3"/>
    <w:multiLevelType w:val="hybridMultilevel"/>
    <w:tmpl w:val="6234C2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08503403">
    <w:abstractNumId w:val="1"/>
  </w:num>
  <w:num w:numId="2" w16cid:durableId="82026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2BE"/>
    <w:rsid w:val="007832BE"/>
    <w:rsid w:val="00D938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652CF"/>
  <w15:chartTrackingRefBased/>
  <w15:docId w15:val="{E5EF0105-437E-4018-A95E-3E0E24F23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2BE"/>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Line">
    <w:name w:val="ReLine"/>
    <w:semiHidden/>
    <w:rsid w:val="007832BE"/>
  </w:style>
  <w:style w:type="paragraph" w:styleId="BodyText">
    <w:name w:val="Body Text"/>
    <w:basedOn w:val="Normal"/>
    <w:link w:val="BodyTextChar"/>
    <w:rsid w:val="007832BE"/>
    <w:pPr>
      <w:spacing w:after="240"/>
      <w:ind w:firstLine="720"/>
    </w:pPr>
  </w:style>
  <w:style w:type="character" w:customStyle="1" w:styleId="BodyTextChar">
    <w:name w:val="Body Text Char"/>
    <w:basedOn w:val="DefaultParagraphFont"/>
    <w:link w:val="BodyText"/>
    <w:rsid w:val="007832BE"/>
    <w:rPr>
      <w:rFonts w:ascii="Times New Roman" w:eastAsia="Times New Roman" w:hAnsi="Times New Roman" w:cs="Times New Roman"/>
      <w:kern w:val="0"/>
      <w:sz w:val="24"/>
      <w:szCs w:val="24"/>
      <w14:ligatures w14:val="none"/>
    </w:rPr>
  </w:style>
  <w:style w:type="paragraph" w:styleId="Date">
    <w:name w:val="Date"/>
    <w:basedOn w:val="Normal"/>
    <w:next w:val="Normal"/>
    <w:link w:val="DateChar"/>
    <w:semiHidden/>
    <w:rsid w:val="007832BE"/>
  </w:style>
  <w:style w:type="character" w:customStyle="1" w:styleId="DateChar">
    <w:name w:val="Date Char"/>
    <w:basedOn w:val="DefaultParagraphFont"/>
    <w:link w:val="Date"/>
    <w:semiHidden/>
    <w:rsid w:val="007832B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Jack</dc:creator>
  <cp:keywords/>
  <dc:description/>
  <cp:lastModifiedBy>Flynn, Jack</cp:lastModifiedBy>
  <cp:revision>1</cp:revision>
  <dcterms:created xsi:type="dcterms:W3CDTF">2024-01-30T17:36:00Z</dcterms:created>
  <dcterms:modified xsi:type="dcterms:W3CDTF">2024-01-30T17:37:00Z</dcterms:modified>
</cp:coreProperties>
</file>