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F8F" w:rsidRDefault="00ED5C69" w:rsidP="00ED5C69">
      <w:pPr>
        <w:pStyle w:val="NoSpacing"/>
        <w:jc w:val="center"/>
      </w:pPr>
      <w:r w:rsidRPr="00ED5C69">
        <w:rPr>
          <w:noProof/>
        </w:rPr>
        <w:drawing>
          <wp:inline distT="0" distB="0" distL="0" distR="0">
            <wp:extent cx="1676400" cy="1415304"/>
            <wp:effectExtent l="0" t="0" r="0" b="0"/>
            <wp:docPr id="2" name="Picture 2" descr="C:\Users\Vicki\Documents\USA Gym-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ki\Documents\USA Gym-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3770" cy="1446854"/>
                    </a:xfrm>
                    <a:prstGeom prst="rect">
                      <a:avLst/>
                    </a:prstGeom>
                    <a:noFill/>
                    <a:ln>
                      <a:noFill/>
                    </a:ln>
                  </pic:spPr>
                </pic:pic>
              </a:graphicData>
            </a:graphic>
          </wp:inline>
        </w:drawing>
      </w:r>
    </w:p>
    <w:p w:rsidR="00ED5C69" w:rsidRDefault="00ED5C69" w:rsidP="00ED5C69">
      <w:pPr>
        <w:pStyle w:val="NoSpacing"/>
        <w:jc w:val="center"/>
        <w:rPr>
          <w:b/>
          <w:color w:val="002060"/>
          <w:sz w:val="40"/>
          <w:szCs w:val="40"/>
        </w:rPr>
      </w:pPr>
      <w:r w:rsidRPr="00ED5C69">
        <w:rPr>
          <w:b/>
          <w:color w:val="002060"/>
          <w:sz w:val="40"/>
          <w:szCs w:val="40"/>
        </w:rPr>
        <w:t>Kentucky</w:t>
      </w:r>
    </w:p>
    <w:p w:rsidR="00ED5C69" w:rsidRDefault="00ED5C69" w:rsidP="00ED5C69">
      <w:pPr>
        <w:pStyle w:val="NoSpacing"/>
        <w:jc w:val="center"/>
        <w:rPr>
          <w:b/>
          <w:color w:val="000000" w:themeColor="text1"/>
          <w:sz w:val="40"/>
          <w:szCs w:val="40"/>
        </w:rPr>
      </w:pPr>
      <w:r>
        <w:rPr>
          <w:b/>
          <w:color w:val="000000" w:themeColor="text1"/>
          <w:sz w:val="40"/>
          <w:szCs w:val="40"/>
        </w:rPr>
        <w:t>Kentucky Spring Newsletter</w:t>
      </w:r>
      <w:r w:rsidR="00535ABB">
        <w:rPr>
          <w:b/>
          <w:color w:val="000000" w:themeColor="text1"/>
          <w:sz w:val="40"/>
          <w:szCs w:val="40"/>
        </w:rPr>
        <w:t xml:space="preserve"> 2016</w:t>
      </w:r>
    </w:p>
    <w:p w:rsidR="00ED5C69" w:rsidRDefault="00ED5C69" w:rsidP="00ED5C69">
      <w:pPr>
        <w:pStyle w:val="NoSpacing"/>
        <w:jc w:val="center"/>
        <w:rPr>
          <w:b/>
          <w:color w:val="000000" w:themeColor="text1"/>
          <w:sz w:val="40"/>
          <w:szCs w:val="40"/>
        </w:rPr>
      </w:pPr>
    </w:p>
    <w:p w:rsidR="00ED5C69" w:rsidRDefault="00ED5C69" w:rsidP="00ED5C69">
      <w:pPr>
        <w:rPr>
          <w:b/>
          <w:sz w:val="28"/>
          <w:szCs w:val="28"/>
        </w:rPr>
      </w:pPr>
    </w:p>
    <w:p w:rsidR="00ED5C69" w:rsidRDefault="00ED5C69" w:rsidP="00ED5C69">
      <w:pPr>
        <w:rPr>
          <w:b/>
          <w:sz w:val="28"/>
          <w:szCs w:val="28"/>
        </w:rPr>
      </w:pPr>
    </w:p>
    <w:p w:rsidR="00ED5C69" w:rsidRDefault="00ED5C69" w:rsidP="00ED5C69">
      <w:pPr>
        <w:rPr>
          <w:b/>
          <w:sz w:val="28"/>
          <w:szCs w:val="28"/>
        </w:rPr>
      </w:pPr>
      <w:r>
        <w:rPr>
          <w:b/>
          <w:sz w:val="28"/>
          <w:szCs w:val="28"/>
        </w:rPr>
        <w:t>ATTENTION ALL PRO MEMBERS!</w:t>
      </w:r>
    </w:p>
    <w:p w:rsidR="00ED5C69" w:rsidRPr="002D7A4C" w:rsidRDefault="00ED5C69" w:rsidP="00ED5C69">
      <w:pPr>
        <w:rPr>
          <w:rStyle w:val="allowtextselection"/>
          <w:rFonts w:cs="Segoe UI"/>
          <w:b/>
          <w:color w:val="0078D7"/>
          <w:sz w:val="28"/>
          <w:szCs w:val="28"/>
        </w:rPr>
      </w:pPr>
      <w:r>
        <w:rPr>
          <w:b/>
          <w:sz w:val="28"/>
          <w:szCs w:val="28"/>
        </w:rPr>
        <w:t xml:space="preserve">The nomination process for Kentucky State Administrative Chair has been extended to </w:t>
      </w:r>
      <w:r w:rsidRPr="00ED5C69">
        <w:rPr>
          <w:b/>
          <w:sz w:val="28"/>
          <w:szCs w:val="28"/>
          <w:u w:val="single"/>
        </w:rPr>
        <w:t>March 15, 2016!</w:t>
      </w:r>
      <w:r>
        <w:rPr>
          <w:b/>
          <w:sz w:val="28"/>
          <w:szCs w:val="28"/>
          <w:u w:val="single"/>
        </w:rPr>
        <w:t xml:space="preserve">  </w:t>
      </w:r>
      <w:r>
        <w:rPr>
          <w:b/>
          <w:sz w:val="28"/>
          <w:szCs w:val="28"/>
        </w:rPr>
        <w:t xml:space="preserve">If anyone is interested in seeking this position please read the information below.  I apologize to those who were unaware that this was an election year.  We have recently been working on a new web site and Facebook page which has contributed to the confusion and information getting to everyone.  </w:t>
      </w:r>
      <w:r w:rsidR="002D7A4C">
        <w:rPr>
          <w:b/>
          <w:sz w:val="28"/>
          <w:szCs w:val="28"/>
        </w:rPr>
        <w:t xml:space="preserve">The new web site can be accessed at </w:t>
      </w:r>
      <w:hyperlink r:id="rId5" w:history="1">
        <w:r w:rsidR="002D7A4C" w:rsidRPr="002A00B2">
          <w:rPr>
            <w:rStyle w:val="Hyperlink"/>
            <w:b/>
            <w:sz w:val="28"/>
            <w:szCs w:val="28"/>
          </w:rPr>
          <w:t>www.usagymkentucky.com</w:t>
        </w:r>
      </w:hyperlink>
      <w:r w:rsidR="002D7A4C">
        <w:rPr>
          <w:b/>
          <w:sz w:val="28"/>
          <w:szCs w:val="28"/>
        </w:rPr>
        <w:t xml:space="preserve">.  </w:t>
      </w:r>
      <w:r>
        <w:rPr>
          <w:b/>
          <w:sz w:val="28"/>
          <w:szCs w:val="28"/>
        </w:rPr>
        <w:t xml:space="preserve">Those interested should have their nomination sent to Dave Stiles </w:t>
      </w:r>
      <w:hyperlink r:id="rId6" w:history="1">
        <w:r w:rsidRPr="002D7A4C">
          <w:rPr>
            <w:rStyle w:val="Hyperlink"/>
            <w:rFonts w:cs="Segoe UI"/>
            <w:b/>
            <w:sz w:val="28"/>
            <w:szCs w:val="28"/>
          </w:rPr>
          <w:t>d.b.stiles@comcast.net</w:t>
        </w:r>
      </w:hyperlink>
      <w:r w:rsidRPr="002D7A4C">
        <w:rPr>
          <w:rStyle w:val="allowtextselection"/>
          <w:rFonts w:cs="Segoe UI"/>
          <w:b/>
          <w:color w:val="0078D7"/>
          <w:sz w:val="28"/>
          <w:szCs w:val="28"/>
        </w:rPr>
        <w:t>.</w:t>
      </w:r>
    </w:p>
    <w:p w:rsidR="00ED5C69" w:rsidRDefault="00ED5C69" w:rsidP="00ED5C69">
      <w:pPr>
        <w:rPr>
          <w:rStyle w:val="allowtextselection"/>
          <w:rFonts w:cs="Segoe UI"/>
          <w:color w:val="0078D7"/>
          <w:sz w:val="28"/>
          <w:szCs w:val="28"/>
        </w:rPr>
      </w:pPr>
      <w:bookmarkStart w:id="0" w:name="_GoBack"/>
      <w:bookmarkEnd w:id="0"/>
    </w:p>
    <w:p w:rsidR="00ED5C69" w:rsidRPr="00D653D2" w:rsidRDefault="00ED5C69" w:rsidP="00ED5C69">
      <w:pPr>
        <w:shd w:val="clear" w:color="auto" w:fill="FFFFFF"/>
        <w:spacing w:before="100" w:beforeAutospacing="1" w:after="100" w:afterAutospacing="1" w:line="240" w:lineRule="auto"/>
        <w:rPr>
          <w:rFonts w:ascii="Segoe UI" w:eastAsia="Times New Roman" w:hAnsi="Segoe UI" w:cs="Segoe UI"/>
          <w:color w:val="000000"/>
          <w:sz w:val="23"/>
          <w:szCs w:val="23"/>
        </w:rPr>
      </w:pPr>
      <w:r w:rsidRPr="00D653D2">
        <w:rPr>
          <w:rFonts w:ascii="Segoe UI" w:eastAsia="Times New Roman" w:hAnsi="Segoe UI" w:cs="Segoe UI"/>
          <w:b/>
          <w:bCs/>
          <w:color w:val="000000"/>
          <w:sz w:val="23"/>
          <w:szCs w:val="23"/>
        </w:rPr>
        <w:t>SECTION L- STATE ADMINISTRATIVE COMMITTEE CHAIRMAN </w:t>
      </w:r>
      <w:r w:rsidRPr="00D653D2">
        <w:rPr>
          <w:rFonts w:ascii="Segoe UI" w:eastAsia="Times New Roman" w:hAnsi="Segoe UI" w:cs="Segoe UI"/>
          <w:b/>
          <w:bCs/>
          <w:color w:val="000000"/>
          <w:spacing w:val="-8"/>
          <w:sz w:val="23"/>
          <w:szCs w:val="23"/>
        </w:rPr>
        <w:t>(SACC)</w:t>
      </w:r>
    </w:p>
    <w:p w:rsidR="00ED5C69" w:rsidRPr="00D653D2" w:rsidRDefault="00ED5C69" w:rsidP="00ED5C69">
      <w:pPr>
        <w:shd w:val="clear" w:color="auto" w:fill="FFFFFF"/>
        <w:spacing w:after="0" w:line="240" w:lineRule="auto"/>
        <w:ind w:left="720" w:hanging="720"/>
        <w:jc w:val="both"/>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1.              Must have been active within that State's program for a minimum of two (2) consecutive years.</w:t>
      </w:r>
    </w:p>
    <w:p w:rsidR="00ED5C69" w:rsidRPr="00D653D2" w:rsidRDefault="00ED5C69" w:rsidP="00ED5C69">
      <w:pPr>
        <w:shd w:val="clear" w:color="auto" w:fill="FFFFFF"/>
        <w:spacing w:after="0" w:line="240" w:lineRule="auto"/>
        <w:ind w:left="720" w:hanging="720"/>
        <w:jc w:val="both"/>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2.              It is strongly recommended that the candidates have</w:t>
      </w:r>
    </w:p>
    <w:p w:rsidR="00ED5C69" w:rsidRPr="00D653D2" w:rsidRDefault="00ED5C69" w:rsidP="00ED5C69">
      <w:pPr>
        <w:shd w:val="clear" w:color="auto" w:fill="FFFFFF"/>
        <w:spacing w:after="0" w:line="240" w:lineRule="auto"/>
        <w:ind w:left="1440" w:hanging="720"/>
        <w:jc w:val="both"/>
        <w:rPr>
          <w:rFonts w:ascii="Times New Roman" w:eastAsia="Times New Roman" w:hAnsi="Times New Roman" w:cs="Times New Roman"/>
          <w:color w:val="000000"/>
          <w:sz w:val="24"/>
          <w:szCs w:val="24"/>
        </w:rPr>
      </w:pPr>
      <w:proofErr w:type="gramStart"/>
      <w:r w:rsidRPr="00D653D2">
        <w:rPr>
          <w:rFonts w:ascii="DIN Pro" w:eastAsia="Times New Roman" w:hAnsi="DIN Pro" w:cs="Times New Roman"/>
          <w:color w:val="000000"/>
          <w:sz w:val="24"/>
          <w:szCs w:val="24"/>
        </w:rPr>
        <w:t>a</w:t>
      </w:r>
      <w:proofErr w:type="gramEnd"/>
      <w:r w:rsidRPr="00D653D2">
        <w:rPr>
          <w:rFonts w:ascii="DIN Pro" w:eastAsia="Times New Roman" w:hAnsi="DIN Pro" w:cs="Times New Roman"/>
          <w:color w:val="000000"/>
          <w:sz w:val="24"/>
          <w:szCs w:val="24"/>
        </w:rPr>
        <w:t>.         financial skills,</w:t>
      </w:r>
    </w:p>
    <w:p w:rsidR="00ED5C69" w:rsidRPr="00D653D2" w:rsidRDefault="00ED5C69" w:rsidP="00ED5C69">
      <w:pPr>
        <w:shd w:val="clear" w:color="auto" w:fill="FFFFFF"/>
        <w:spacing w:after="0" w:line="240" w:lineRule="auto"/>
        <w:ind w:left="1440" w:hanging="720"/>
        <w:jc w:val="both"/>
        <w:rPr>
          <w:rFonts w:ascii="Times New Roman" w:eastAsia="Times New Roman" w:hAnsi="Times New Roman" w:cs="Times New Roman"/>
          <w:color w:val="000000"/>
          <w:sz w:val="24"/>
          <w:szCs w:val="24"/>
        </w:rPr>
      </w:pPr>
      <w:proofErr w:type="gramStart"/>
      <w:r w:rsidRPr="00D653D2">
        <w:rPr>
          <w:rFonts w:ascii="DIN Pro" w:eastAsia="Times New Roman" w:hAnsi="DIN Pro" w:cs="Times New Roman"/>
          <w:color w:val="000000"/>
          <w:sz w:val="24"/>
          <w:szCs w:val="24"/>
        </w:rPr>
        <w:t>b</w:t>
      </w:r>
      <w:proofErr w:type="gramEnd"/>
      <w:r w:rsidRPr="00D653D2">
        <w:rPr>
          <w:rFonts w:ascii="DIN Pro" w:eastAsia="Times New Roman" w:hAnsi="DIN Pro" w:cs="Times New Roman"/>
          <w:color w:val="000000"/>
          <w:sz w:val="24"/>
          <w:szCs w:val="24"/>
        </w:rPr>
        <w:t>.         organizational skills,</w:t>
      </w:r>
    </w:p>
    <w:p w:rsidR="00ED5C69" w:rsidRPr="00D653D2" w:rsidRDefault="00ED5C69" w:rsidP="00ED5C69">
      <w:pPr>
        <w:shd w:val="clear" w:color="auto" w:fill="FFFFFF"/>
        <w:spacing w:after="0" w:line="240" w:lineRule="auto"/>
        <w:ind w:left="1440" w:hanging="720"/>
        <w:jc w:val="both"/>
        <w:rPr>
          <w:rFonts w:ascii="Times New Roman" w:eastAsia="Times New Roman" w:hAnsi="Times New Roman" w:cs="Times New Roman"/>
          <w:color w:val="000000"/>
          <w:sz w:val="24"/>
          <w:szCs w:val="24"/>
        </w:rPr>
      </w:pPr>
      <w:proofErr w:type="gramStart"/>
      <w:r w:rsidRPr="00D653D2">
        <w:rPr>
          <w:rFonts w:ascii="DIN Pro" w:eastAsia="Times New Roman" w:hAnsi="DIN Pro" w:cs="Times New Roman"/>
          <w:color w:val="000000"/>
          <w:sz w:val="24"/>
          <w:szCs w:val="24"/>
        </w:rPr>
        <w:t>c</w:t>
      </w:r>
      <w:proofErr w:type="gramEnd"/>
      <w:r w:rsidRPr="00D653D2">
        <w:rPr>
          <w:rFonts w:ascii="DIN Pro" w:eastAsia="Times New Roman" w:hAnsi="DIN Pro" w:cs="Times New Roman"/>
          <w:color w:val="000000"/>
          <w:sz w:val="24"/>
          <w:szCs w:val="24"/>
        </w:rPr>
        <w:t>.         communication skills,</w:t>
      </w:r>
    </w:p>
    <w:p w:rsidR="00ED5C69" w:rsidRPr="00D653D2" w:rsidRDefault="00ED5C69" w:rsidP="00ED5C69">
      <w:pPr>
        <w:shd w:val="clear" w:color="auto" w:fill="FFFFFF"/>
        <w:spacing w:after="0" w:line="240" w:lineRule="auto"/>
        <w:ind w:left="1440" w:hanging="720"/>
        <w:jc w:val="both"/>
        <w:rPr>
          <w:rFonts w:ascii="Times New Roman" w:eastAsia="Times New Roman" w:hAnsi="Times New Roman" w:cs="Times New Roman"/>
          <w:color w:val="000000"/>
          <w:sz w:val="24"/>
          <w:szCs w:val="24"/>
        </w:rPr>
      </w:pPr>
      <w:proofErr w:type="gramStart"/>
      <w:r w:rsidRPr="00D653D2">
        <w:rPr>
          <w:rFonts w:ascii="DIN Pro" w:eastAsia="Times New Roman" w:hAnsi="DIN Pro" w:cs="Times New Roman"/>
          <w:color w:val="000000"/>
          <w:sz w:val="24"/>
          <w:szCs w:val="24"/>
        </w:rPr>
        <w:t>d</w:t>
      </w:r>
      <w:proofErr w:type="gramEnd"/>
      <w:r w:rsidRPr="00D653D2">
        <w:rPr>
          <w:rFonts w:ascii="DIN Pro" w:eastAsia="Times New Roman" w:hAnsi="DIN Pro" w:cs="Times New Roman"/>
          <w:color w:val="000000"/>
          <w:sz w:val="24"/>
          <w:szCs w:val="24"/>
        </w:rPr>
        <w:t>.         a working knowledge of the program,</w:t>
      </w:r>
    </w:p>
    <w:p w:rsidR="00ED5C69" w:rsidRPr="00D653D2" w:rsidRDefault="00ED5C69" w:rsidP="00ED5C69">
      <w:pPr>
        <w:shd w:val="clear" w:color="auto" w:fill="FFFFFF"/>
        <w:spacing w:after="0" w:line="240" w:lineRule="auto"/>
        <w:ind w:left="1440" w:hanging="720"/>
        <w:jc w:val="both"/>
        <w:rPr>
          <w:rFonts w:ascii="Times New Roman" w:eastAsia="Times New Roman" w:hAnsi="Times New Roman" w:cs="Times New Roman"/>
          <w:color w:val="000000"/>
          <w:sz w:val="24"/>
          <w:szCs w:val="24"/>
        </w:rPr>
      </w:pPr>
      <w:proofErr w:type="gramStart"/>
      <w:r w:rsidRPr="00D653D2">
        <w:rPr>
          <w:rFonts w:ascii="DIN Pro" w:eastAsia="Times New Roman" w:hAnsi="DIN Pro" w:cs="Times New Roman"/>
          <w:color w:val="000000"/>
          <w:sz w:val="24"/>
          <w:szCs w:val="24"/>
        </w:rPr>
        <w:t>e</w:t>
      </w:r>
      <w:proofErr w:type="gramEnd"/>
      <w:r w:rsidRPr="00D653D2">
        <w:rPr>
          <w:rFonts w:ascii="DIN Pro" w:eastAsia="Times New Roman" w:hAnsi="DIN Pro" w:cs="Times New Roman"/>
          <w:color w:val="000000"/>
          <w:sz w:val="24"/>
          <w:szCs w:val="24"/>
        </w:rPr>
        <w:t>.         a willingness to fulfill the duties and responsibilities of the position.</w:t>
      </w:r>
    </w:p>
    <w:p w:rsidR="00ED5C69" w:rsidRPr="00D653D2" w:rsidRDefault="00ED5C69" w:rsidP="00ED5C69">
      <w:pPr>
        <w:shd w:val="clear" w:color="auto" w:fill="FFFFFF"/>
        <w:spacing w:after="0" w:line="240" w:lineRule="auto"/>
        <w:ind w:left="720" w:hanging="720"/>
        <w:jc w:val="both"/>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            (See Duties and Responsibilities - </w:t>
      </w:r>
      <w:r w:rsidRPr="00D653D2">
        <w:rPr>
          <w:rFonts w:ascii="DIN Pro" w:eastAsia="Times New Roman" w:hAnsi="DIN Pro" w:cs="Times New Roman"/>
          <w:i/>
          <w:iCs/>
          <w:color w:val="000000"/>
          <w:sz w:val="24"/>
          <w:szCs w:val="24"/>
        </w:rPr>
        <w:t>Operating Code</w:t>
      </w:r>
      <w:r w:rsidRPr="00D653D2">
        <w:rPr>
          <w:rFonts w:ascii="DIN Pro" w:eastAsia="Times New Roman" w:hAnsi="DIN Pro" w:cs="Times New Roman"/>
          <w:color w:val="000000"/>
          <w:sz w:val="24"/>
          <w:szCs w:val="24"/>
        </w:rPr>
        <w:t>)</w:t>
      </w:r>
    </w:p>
    <w:p w:rsidR="00ED5C69" w:rsidRPr="00D653D2" w:rsidRDefault="00ED5C69" w:rsidP="00ED5C69">
      <w:pPr>
        <w:shd w:val="clear" w:color="auto" w:fill="FFFFFF"/>
        <w:spacing w:after="0" w:line="240" w:lineRule="auto"/>
        <w:rPr>
          <w:rFonts w:ascii="Segoe UI" w:eastAsia="Times New Roman" w:hAnsi="Segoe UI" w:cs="Segoe UI"/>
          <w:color w:val="000000"/>
          <w:sz w:val="23"/>
          <w:szCs w:val="23"/>
        </w:rPr>
      </w:pPr>
    </w:p>
    <w:p w:rsidR="00ED5C69" w:rsidRPr="00D653D2" w:rsidRDefault="00ED5C69" w:rsidP="00ED5C69">
      <w:pPr>
        <w:shd w:val="clear" w:color="auto" w:fill="FFFFFF"/>
        <w:spacing w:after="0" w:line="240" w:lineRule="auto"/>
        <w:rPr>
          <w:rFonts w:ascii="Segoe UI" w:eastAsia="Times New Roman" w:hAnsi="Segoe UI" w:cs="Segoe UI"/>
          <w:color w:val="000000"/>
          <w:sz w:val="23"/>
          <w:szCs w:val="23"/>
        </w:rPr>
      </w:pPr>
    </w:p>
    <w:p w:rsidR="00ED5C69" w:rsidRPr="00D653D2" w:rsidRDefault="00ED5C69" w:rsidP="00ED5C69">
      <w:pPr>
        <w:keepNext/>
        <w:shd w:val="clear" w:color="auto" w:fill="FFFFFF"/>
        <w:spacing w:after="0" w:line="240" w:lineRule="auto"/>
        <w:ind w:left="720" w:hanging="720"/>
        <w:outlineLvl w:val="5"/>
        <w:rPr>
          <w:rFonts w:ascii="Helvetica" w:eastAsia="Times New Roman" w:hAnsi="Helvetica" w:cs="Helvetica"/>
          <w:b/>
          <w:bCs/>
          <w:color w:val="000000"/>
          <w:sz w:val="24"/>
          <w:szCs w:val="24"/>
        </w:rPr>
      </w:pPr>
      <w:r w:rsidRPr="00D653D2">
        <w:rPr>
          <w:rFonts w:ascii="DIN Pro" w:eastAsia="Times New Roman" w:hAnsi="DIN Pro" w:cs="Helvetica"/>
          <w:b/>
          <w:bCs/>
          <w:color w:val="000000"/>
          <w:sz w:val="24"/>
          <w:szCs w:val="24"/>
        </w:rPr>
        <w:lastRenderedPageBreak/>
        <w:t>SECTION E - STATE ADMINISTRATIVE COMMITTEE CHAIRMEN</w:t>
      </w:r>
    </w:p>
    <w:p w:rsidR="00ED5C69" w:rsidRPr="00D653D2" w:rsidRDefault="00ED5C69" w:rsidP="00ED5C69">
      <w:pPr>
        <w:keepNext/>
        <w:shd w:val="clear" w:color="auto" w:fill="FFFFFF"/>
        <w:spacing w:after="0" w:line="240" w:lineRule="auto"/>
        <w:ind w:left="720" w:hanging="720"/>
        <w:outlineLvl w:val="5"/>
        <w:rPr>
          <w:rFonts w:ascii="Helvetica" w:eastAsia="Times New Roman" w:hAnsi="Helvetica" w:cs="Helvetica"/>
          <w:b/>
          <w:bCs/>
          <w:color w:val="000000"/>
          <w:sz w:val="24"/>
          <w:szCs w:val="24"/>
        </w:rPr>
      </w:pPr>
      <w:r w:rsidRPr="00D653D2">
        <w:rPr>
          <w:rFonts w:ascii="DIN Pro" w:eastAsia="Times New Roman" w:hAnsi="DIN Pro" w:cs="Helvetica"/>
          <w:b/>
          <w:bCs/>
          <w:color w:val="000000"/>
          <w:sz w:val="24"/>
          <w:szCs w:val="24"/>
        </w:rPr>
        <w:t>(SACC)</w:t>
      </w:r>
    </w:p>
    <w:p w:rsidR="00ED5C69" w:rsidRPr="00D653D2" w:rsidRDefault="00ED5C69" w:rsidP="00ED5C69">
      <w:pPr>
        <w:shd w:val="clear" w:color="auto" w:fill="FFFFFF"/>
        <w:spacing w:after="0" w:line="240" w:lineRule="auto"/>
        <w:ind w:left="720" w:hanging="72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1.         State Administrative Committee Chairmen (SACC) shall be elected by the Professional members of the Women's Program in their respective states.</w:t>
      </w:r>
    </w:p>
    <w:p w:rsidR="00ED5C69" w:rsidRPr="00D653D2" w:rsidRDefault="00ED5C69" w:rsidP="00ED5C69">
      <w:pPr>
        <w:shd w:val="clear" w:color="auto" w:fill="FFFFFF"/>
        <w:spacing w:after="0" w:line="80" w:lineRule="atLeast"/>
        <w:ind w:left="720" w:hanging="720"/>
        <w:rPr>
          <w:rFonts w:ascii="Helvetica" w:eastAsia="Times New Roman" w:hAnsi="Helvetica" w:cs="Helvetica"/>
          <w:color w:val="000000"/>
          <w:sz w:val="24"/>
          <w:szCs w:val="24"/>
        </w:rPr>
      </w:pPr>
      <w:r w:rsidRPr="00D653D2">
        <w:rPr>
          <w:rFonts w:ascii="DIN Pro" w:eastAsia="Times New Roman" w:hAnsi="DIN Pro" w:cs="Helvetica"/>
          <w:color w:val="000000"/>
          <w:sz w:val="24"/>
          <w:szCs w:val="24"/>
        </w:rPr>
        <w:t> </w:t>
      </w:r>
    </w:p>
    <w:p w:rsidR="00ED5C69" w:rsidRPr="00D653D2" w:rsidRDefault="00ED5C69" w:rsidP="00ED5C69">
      <w:pPr>
        <w:shd w:val="clear" w:color="auto" w:fill="FFFFFF"/>
        <w:spacing w:after="0" w:line="240" w:lineRule="auto"/>
        <w:ind w:left="720" w:hanging="72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2.         They shall serve for two (2) years and be elected in the spring on even- numbered years.</w:t>
      </w:r>
    </w:p>
    <w:p w:rsidR="00ED5C69" w:rsidRPr="00D653D2" w:rsidRDefault="00ED5C69" w:rsidP="00ED5C69">
      <w:pPr>
        <w:shd w:val="clear" w:color="auto" w:fill="FFFFFF"/>
        <w:spacing w:after="0" w:line="80" w:lineRule="atLeast"/>
        <w:ind w:left="720" w:hanging="720"/>
        <w:rPr>
          <w:rFonts w:ascii="Helvetica" w:eastAsia="Times New Roman" w:hAnsi="Helvetica" w:cs="Helvetica"/>
          <w:color w:val="000000"/>
          <w:sz w:val="24"/>
          <w:szCs w:val="24"/>
        </w:rPr>
      </w:pPr>
      <w:r w:rsidRPr="00D653D2">
        <w:rPr>
          <w:rFonts w:ascii="DIN Pro" w:eastAsia="Times New Roman" w:hAnsi="DIN Pro" w:cs="Helvetica"/>
          <w:color w:val="000000"/>
          <w:sz w:val="24"/>
          <w:szCs w:val="24"/>
        </w:rPr>
        <w:t> </w:t>
      </w:r>
    </w:p>
    <w:p w:rsidR="00ED5C69" w:rsidRPr="00D653D2" w:rsidRDefault="00ED5C69" w:rsidP="00ED5C69">
      <w:pPr>
        <w:shd w:val="clear" w:color="auto" w:fill="FFFFFF"/>
        <w:spacing w:after="0" w:line="240" w:lineRule="auto"/>
        <w:ind w:left="720" w:hanging="72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3.              Elections to be completed by April 15th. Term of office to begin July 1st.</w:t>
      </w:r>
    </w:p>
    <w:p w:rsidR="00ED5C69" w:rsidRPr="00D653D2" w:rsidRDefault="00ED5C69" w:rsidP="00ED5C69">
      <w:pPr>
        <w:shd w:val="clear" w:color="auto" w:fill="FFFFFF"/>
        <w:spacing w:after="0" w:line="80" w:lineRule="atLeast"/>
        <w:ind w:left="720" w:hanging="720"/>
        <w:rPr>
          <w:rFonts w:ascii="Helvetica" w:eastAsia="Times New Roman" w:hAnsi="Helvetica" w:cs="Helvetica"/>
          <w:color w:val="000000"/>
          <w:sz w:val="24"/>
          <w:szCs w:val="24"/>
        </w:rPr>
      </w:pPr>
      <w:r w:rsidRPr="00D653D2">
        <w:rPr>
          <w:rFonts w:ascii="DIN Pro" w:eastAsia="Times New Roman" w:hAnsi="DIN Pro" w:cs="Helvetica"/>
          <w:color w:val="000000"/>
          <w:sz w:val="24"/>
          <w:szCs w:val="24"/>
        </w:rPr>
        <w:t> </w:t>
      </w:r>
    </w:p>
    <w:p w:rsidR="00ED5C69" w:rsidRPr="00D653D2" w:rsidRDefault="00ED5C69" w:rsidP="00ED5C69">
      <w:pPr>
        <w:shd w:val="clear" w:color="auto" w:fill="FFFFFF"/>
        <w:spacing w:after="0" w:line="240" w:lineRule="auto"/>
        <w:ind w:left="720" w:hanging="72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4.              Election Procedure </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a.     Regional Administrative Committee Chairmen (RACC) shall solicit nominations from the regional Professional membership through the regional newsletters and websites.</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b.    All nominees who are eligible candidates for each office will be placed on the online ballot.</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c.     A call for nominations must be published and/or posted online for a minimum of one month prior to the submission deadline of no later than March 1.</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d.    The following statement will be placed on the USA Gymnastics national website and emailed to all Women’s Professional Members who have current email addresses.  Each Region and State should post it on their web-sites so that the Professional members are aware of the voting procedures and their responsibilities to ensure that their vote will be counted.</w:t>
      </w:r>
    </w:p>
    <w:p w:rsidR="00ED5C69" w:rsidRPr="00D653D2" w:rsidRDefault="00ED5C69" w:rsidP="00ED5C69">
      <w:pPr>
        <w:shd w:val="clear" w:color="auto" w:fill="FFFFFF"/>
        <w:spacing w:after="0" w:line="240" w:lineRule="auto"/>
        <w:ind w:left="144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      Elections will be conducted online at www.usagym.org from April 1 – April 15.  In order to ensure that their vote can be counted, each Professional Members should make sure of each of the following:</w:t>
      </w:r>
    </w:p>
    <w:p w:rsidR="00ED5C69" w:rsidRPr="00D653D2" w:rsidRDefault="00ED5C69" w:rsidP="00ED5C69">
      <w:pPr>
        <w:shd w:val="clear" w:color="auto" w:fill="FFFFFF"/>
        <w:spacing w:after="0" w:line="240" w:lineRule="auto"/>
        <w:ind w:left="180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a.     That their address is current (specifically the State)</w:t>
      </w:r>
    </w:p>
    <w:p w:rsidR="00ED5C69" w:rsidRPr="00D653D2" w:rsidRDefault="00ED5C69" w:rsidP="00ED5C69">
      <w:pPr>
        <w:shd w:val="clear" w:color="auto" w:fill="FFFFFF"/>
        <w:spacing w:after="0" w:line="240" w:lineRule="auto"/>
        <w:ind w:left="180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b.    That they know their personal User ID</w:t>
      </w:r>
    </w:p>
    <w:p w:rsidR="00ED5C69" w:rsidRPr="00D653D2" w:rsidRDefault="00ED5C69" w:rsidP="00ED5C69">
      <w:pPr>
        <w:shd w:val="clear" w:color="auto" w:fill="FFFFFF"/>
        <w:spacing w:after="0" w:line="240" w:lineRule="auto"/>
        <w:ind w:left="180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c.     That they know their password</w:t>
      </w:r>
    </w:p>
    <w:p w:rsidR="00ED5C69" w:rsidRPr="00D653D2" w:rsidRDefault="00ED5C69" w:rsidP="00ED5C69">
      <w:pPr>
        <w:shd w:val="clear" w:color="auto" w:fill="FFFFFF"/>
        <w:spacing w:after="0" w:line="240" w:lineRule="auto"/>
        <w:ind w:left="180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d.    That their Professional membership, safety certification and background check must be fully processed and current.</w:t>
      </w:r>
    </w:p>
    <w:p w:rsidR="00ED5C69" w:rsidRPr="00D653D2" w:rsidRDefault="00ED5C69" w:rsidP="00ED5C69">
      <w:pPr>
        <w:shd w:val="clear" w:color="auto" w:fill="FFFFFF"/>
        <w:spacing w:after="0" w:line="240" w:lineRule="auto"/>
        <w:ind w:left="144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      If you have any questions regarding your voting privileges, please call USA Gymnastics Member Services – 1-800-345-4719.</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e.     Each</w:t>
      </w:r>
      <w:r w:rsidRPr="00D653D2">
        <w:rPr>
          <w:rFonts w:ascii="DIN Pro" w:eastAsia="Times New Roman" w:hAnsi="DIN Pro" w:cs="Times New Roman"/>
          <w:i/>
          <w:iCs/>
          <w:color w:val="000000"/>
          <w:sz w:val="24"/>
          <w:szCs w:val="24"/>
        </w:rPr>
        <w:t> </w:t>
      </w:r>
      <w:r w:rsidRPr="00D653D2">
        <w:rPr>
          <w:rFonts w:ascii="DIN Pro" w:eastAsia="Times New Roman" w:hAnsi="DIN Pro" w:cs="Times New Roman"/>
          <w:color w:val="000000"/>
          <w:sz w:val="24"/>
          <w:szCs w:val="24"/>
        </w:rPr>
        <w:t>RACC must verify that the nominee meets the criteria for nomination, has agreed to run, understands the job requirements and has submitted a brief résumé/statement of purpose (no more than 300 words.) Endorsements should not be included.  Any incumbent should not use non-public email or mailing labels for campaigning.</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f.      Each RACC electronically sends to the Women’s Jr. Olympic Program Director the name, city and state and the résumé of each candidate in a Microsoft Word document no later than March 15th.</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g.    The official Slate of Nominees for each state will be posted on the USA Gymnastics website to begin voting by April 1st.  The voting will be concluded on April 15th.</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proofErr w:type="gramStart"/>
      <w:r w:rsidRPr="00D653D2">
        <w:rPr>
          <w:rFonts w:ascii="DIN Pro" w:eastAsia="Times New Roman" w:hAnsi="DIN Pro" w:cs="Times New Roman"/>
          <w:color w:val="000000"/>
          <w:sz w:val="24"/>
          <w:szCs w:val="24"/>
        </w:rPr>
        <w:t>h</w:t>
      </w:r>
      <w:proofErr w:type="gramEnd"/>
      <w:r w:rsidRPr="00D653D2">
        <w:rPr>
          <w:rFonts w:ascii="DIN Pro" w:eastAsia="Times New Roman" w:hAnsi="DIN Pro" w:cs="Times New Roman"/>
          <w:color w:val="000000"/>
          <w:sz w:val="24"/>
          <w:szCs w:val="24"/>
        </w:rPr>
        <w:t>.    The State Administrative Chairman (SACC) shall be elected by majority (1 over 50%) of the votes cast.</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proofErr w:type="spellStart"/>
      <w:r w:rsidRPr="00D653D2">
        <w:rPr>
          <w:rFonts w:ascii="DIN Pro" w:eastAsia="Times New Roman" w:hAnsi="DIN Pro" w:cs="Times New Roman"/>
          <w:color w:val="000000"/>
          <w:sz w:val="24"/>
          <w:szCs w:val="24"/>
        </w:rPr>
        <w:t>i</w:t>
      </w:r>
      <w:proofErr w:type="spellEnd"/>
      <w:r w:rsidRPr="00D653D2">
        <w:rPr>
          <w:rFonts w:ascii="DIN Pro" w:eastAsia="Times New Roman" w:hAnsi="DIN Pro" w:cs="Times New Roman"/>
          <w:color w:val="000000"/>
          <w:sz w:val="24"/>
          <w:szCs w:val="24"/>
        </w:rPr>
        <w:t xml:space="preserve">.      If no candidate receives a majority vote, a run-off election will be held between the two (2) candidates receiving the most votes. The run-off election will allow all </w:t>
      </w:r>
      <w:r w:rsidRPr="00D653D2">
        <w:rPr>
          <w:rFonts w:ascii="DIN Pro" w:eastAsia="Times New Roman" w:hAnsi="DIN Pro" w:cs="Times New Roman"/>
          <w:color w:val="000000"/>
          <w:sz w:val="24"/>
          <w:szCs w:val="24"/>
        </w:rPr>
        <w:lastRenderedPageBreak/>
        <w:t>Professional members who were current by March 31 to vote.  The Women’s Jr. Olympic Program Director will work with the individual RACC on the procedures for online run-off elections.</w:t>
      </w:r>
    </w:p>
    <w:p w:rsidR="00ED5C69" w:rsidRPr="00D653D2" w:rsidRDefault="00ED5C69" w:rsidP="00ED5C69">
      <w:pPr>
        <w:shd w:val="clear" w:color="auto" w:fill="FFFFFF"/>
        <w:spacing w:after="0" w:line="240" w:lineRule="auto"/>
        <w:ind w:left="1080" w:hanging="360"/>
        <w:jc w:val="both"/>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j.      In the case of a tie in the run-off election or in an election with only two candidates, the Regional Administrative Committee Chairman (RACC) of the respective state will vote to break the tie.</w:t>
      </w:r>
    </w:p>
    <w:p w:rsidR="00ED5C69" w:rsidRPr="00D653D2" w:rsidRDefault="00ED5C69" w:rsidP="00ED5C69">
      <w:pPr>
        <w:shd w:val="clear" w:color="auto" w:fill="FFFFFF"/>
        <w:spacing w:after="0" w:line="240" w:lineRule="auto"/>
        <w:ind w:left="1440" w:hanging="720"/>
        <w:jc w:val="both"/>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k.     Write-in votes will not be allowed.</w:t>
      </w:r>
    </w:p>
    <w:p w:rsidR="00ED5C69" w:rsidRPr="00D653D2" w:rsidRDefault="00ED5C69" w:rsidP="00ED5C69">
      <w:pPr>
        <w:shd w:val="clear" w:color="auto" w:fill="FFFFFF"/>
        <w:spacing w:after="0" w:line="240" w:lineRule="auto"/>
        <w:ind w:left="1080" w:hanging="360"/>
        <w:jc w:val="both"/>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l.      If only one nomination for state office is received, the RACC of that respective state will cast one (1) vote and the nominee will be elected by acclamation. This information is also to be sent to the Women’s Jr. Olympic Program Director by March 15.             </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m.  The week after April 15th the RACC’s will receive their respective region’s election results by email, including the actual vote counts in the event that any of the candidate wants to know this information.  The RACC’s will notify all of the candidates of the election results.</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n.    After all elections are concluded, a complete list of the State Administrative Chairmen will be published at </w:t>
      </w:r>
      <w:hyperlink r:id="rId7" w:tgtFrame="_blank" w:history="1">
        <w:r w:rsidRPr="00D653D2">
          <w:rPr>
            <w:rFonts w:ascii="DIN Pro" w:eastAsia="Times New Roman" w:hAnsi="DIN Pro" w:cs="Times New Roman"/>
            <w:color w:val="0000FF"/>
            <w:sz w:val="24"/>
            <w:szCs w:val="24"/>
            <w:u w:val="single"/>
          </w:rPr>
          <w:t>www.usagym.org</w:t>
        </w:r>
      </w:hyperlink>
      <w:r w:rsidRPr="00D653D2">
        <w:rPr>
          <w:rFonts w:ascii="DIN Pro" w:eastAsia="Times New Roman" w:hAnsi="DIN Pro" w:cs="Times New Roman"/>
          <w:color w:val="000000"/>
          <w:sz w:val="24"/>
          <w:szCs w:val="24"/>
        </w:rPr>
        <w:t>.</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r w:rsidRPr="00D653D2">
        <w:rPr>
          <w:rFonts w:ascii="DIN Pro" w:eastAsia="Times New Roman" w:hAnsi="DIN Pro" w:cs="Times New Roman"/>
          <w:color w:val="000000"/>
          <w:sz w:val="24"/>
          <w:szCs w:val="24"/>
        </w:rPr>
        <w:t>o.     The Regional Administrative Committee Chairman (RACC) shall send a copy of the verified vote count to each candidate in each respective election, upon request of the candidate.</w:t>
      </w:r>
    </w:p>
    <w:p w:rsidR="00ED5C69" w:rsidRPr="00D653D2" w:rsidRDefault="00ED5C69" w:rsidP="00ED5C69">
      <w:pPr>
        <w:shd w:val="clear" w:color="auto" w:fill="FFFFFF"/>
        <w:spacing w:after="0" w:line="240" w:lineRule="auto"/>
        <w:ind w:left="1080" w:hanging="360"/>
        <w:rPr>
          <w:rFonts w:ascii="Times New Roman" w:eastAsia="Times New Roman" w:hAnsi="Times New Roman" w:cs="Times New Roman"/>
          <w:color w:val="000000"/>
          <w:sz w:val="24"/>
          <w:szCs w:val="24"/>
        </w:rPr>
      </w:pPr>
    </w:p>
    <w:p w:rsidR="00ED5C69" w:rsidRPr="00D653D2" w:rsidRDefault="00ED5C69" w:rsidP="00ED5C69">
      <w:pPr>
        <w:shd w:val="clear" w:color="auto" w:fill="FFFFFF"/>
        <w:spacing w:after="0" w:line="240" w:lineRule="auto"/>
        <w:ind w:left="1080" w:hanging="360"/>
        <w:rPr>
          <w:rFonts w:ascii="DIN Pro" w:eastAsia="Times New Roman" w:hAnsi="DIN Pro" w:cs="Segoe UI"/>
          <w:color w:val="000000"/>
          <w:sz w:val="18"/>
          <w:szCs w:val="18"/>
        </w:rPr>
      </w:pPr>
    </w:p>
    <w:tbl>
      <w:tblPr>
        <w:tblW w:w="0" w:type="auto"/>
        <w:tblCellSpacing w:w="15" w:type="dxa"/>
        <w:tblCellMar>
          <w:left w:w="0" w:type="dxa"/>
          <w:right w:w="0" w:type="dxa"/>
        </w:tblCellMar>
        <w:tblLook w:val="04A0" w:firstRow="1" w:lastRow="0" w:firstColumn="1" w:lastColumn="0" w:noHBand="0" w:noVBand="1"/>
      </w:tblPr>
      <w:tblGrid>
        <w:gridCol w:w="1470"/>
        <w:gridCol w:w="2554"/>
      </w:tblGrid>
      <w:tr w:rsidR="00ED5C69" w:rsidRPr="00D653D2" w:rsidTr="00807A1D">
        <w:trPr>
          <w:tblCellSpacing w:w="15" w:type="dxa"/>
        </w:trPr>
        <w:tc>
          <w:tcPr>
            <w:tcW w:w="1425" w:type="dxa"/>
            <w:tcMar>
              <w:top w:w="15" w:type="dxa"/>
              <w:left w:w="15" w:type="dxa"/>
              <w:bottom w:w="15" w:type="dxa"/>
              <w:right w:w="15" w:type="dxa"/>
            </w:tcMar>
            <w:vAlign w:val="center"/>
            <w:hideMark/>
          </w:tcPr>
          <w:p w:rsidR="00ED5C69" w:rsidRPr="00D653D2" w:rsidRDefault="00ED5C69" w:rsidP="00807A1D">
            <w:pPr>
              <w:spacing w:after="0" w:line="240" w:lineRule="auto"/>
              <w:rPr>
                <w:rFonts w:ascii="DIN Pro" w:eastAsia="Times New Roman" w:hAnsi="DIN Pro" w:cs="Segoe UI"/>
                <w:color w:val="000000"/>
                <w:sz w:val="18"/>
                <w:szCs w:val="18"/>
              </w:rPr>
            </w:pPr>
          </w:p>
        </w:tc>
        <w:tc>
          <w:tcPr>
            <w:tcW w:w="0" w:type="auto"/>
            <w:tcMar>
              <w:top w:w="15" w:type="dxa"/>
              <w:left w:w="15" w:type="dxa"/>
              <w:bottom w:w="15" w:type="dxa"/>
              <w:right w:w="15" w:type="dxa"/>
            </w:tcMar>
            <w:vAlign w:val="center"/>
            <w:hideMark/>
          </w:tcPr>
          <w:p w:rsidR="00ED5C69" w:rsidRPr="00D653D2" w:rsidRDefault="00ED5C69" w:rsidP="00807A1D">
            <w:pPr>
              <w:spacing w:after="0" w:line="300" w:lineRule="atLeast"/>
              <w:rPr>
                <w:rFonts w:ascii="Times New Roman" w:eastAsia="Times New Roman" w:hAnsi="Times New Roman" w:cs="Times New Roman"/>
                <w:sz w:val="24"/>
                <w:szCs w:val="24"/>
              </w:rPr>
            </w:pPr>
            <w:r w:rsidRPr="00D653D2">
              <w:rPr>
                <w:rFonts w:ascii="Calibri" w:eastAsia="Times New Roman" w:hAnsi="Calibri" w:cs="Times New Roman"/>
                <w:shd w:val="clear" w:color="auto" w:fill="FFEE94"/>
              </w:rPr>
              <w:t>ANNIE</w:t>
            </w:r>
            <w:r w:rsidRPr="00D653D2">
              <w:rPr>
                <w:rFonts w:ascii="Calibri" w:eastAsia="Times New Roman" w:hAnsi="Calibri" w:cs="Times New Roman"/>
              </w:rPr>
              <w:t> </w:t>
            </w:r>
            <w:r w:rsidRPr="00D653D2">
              <w:rPr>
                <w:rFonts w:ascii="Calibri" w:eastAsia="Times New Roman" w:hAnsi="Calibri" w:cs="Times New Roman"/>
                <w:shd w:val="clear" w:color="auto" w:fill="FFEE94"/>
              </w:rPr>
              <w:t>HEFFERNON</w:t>
            </w:r>
            <w:r w:rsidRPr="00D653D2">
              <w:rPr>
                <w:rFonts w:ascii="Calibri" w:eastAsia="Times New Roman" w:hAnsi="Calibri" w:cs="Times New Roman"/>
              </w:rPr>
              <w:t>        </w:t>
            </w:r>
          </w:p>
          <w:p w:rsidR="00ED5C69" w:rsidRPr="00D653D2" w:rsidRDefault="00ED5C69" w:rsidP="00807A1D">
            <w:pPr>
              <w:spacing w:after="0" w:line="225" w:lineRule="atLeast"/>
              <w:rPr>
                <w:rFonts w:ascii="Times New Roman" w:eastAsia="Times New Roman" w:hAnsi="Times New Roman" w:cs="Times New Roman"/>
                <w:sz w:val="24"/>
                <w:szCs w:val="24"/>
              </w:rPr>
            </w:pPr>
            <w:r w:rsidRPr="00D653D2">
              <w:rPr>
                <w:rFonts w:ascii="DINPro" w:eastAsia="Times New Roman" w:hAnsi="DINPro" w:cs="Times New Roman"/>
                <w:color w:val="666666"/>
                <w:sz w:val="17"/>
                <w:szCs w:val="17"/>
              </w:rPr>
              <w:t>USA Gymnastics</w:t>
            </w:r>
          </w:p>
          <w:p w:rsidR="00ED5C69" w:rsidRPr="00D653D2" w:rsidRDefault="00ED5C69" w:rsidP="00807A1D">
            <w:pPr>
              <w:spacing w:after="0" w:line="225" w:lineRule="atLeast"/>
              <w:rPr>
                <w:rFonts w:ascii="Times New Roman" w:eastAsia="Times New Roman" w:hAnsi="Times New Roman" w:cs="Times New Roman"/>
                <w:sz w:val="24"/>
                <w:szCs w:val="24"/>
              </w:rPr>
            </w:pPr>
            <w:r w:rsidRPr="00D653D2">
              <w:rPr>
                <w:rFonts w:ascii="DINPro" w:eastAsia="Times New Roman" w:hAnsi="DINPro" w:cs="Times New Roman"/>
                <w:color w:val="666666"/>
                <w:sz w:val="17"/>
                <w:szCs w:val="17"/>
              </w:rPr>
              <w:t>Women's JO Program Director</w:t>
            </w:r>
          </w:p>
          <w:p w:rsidR="00ED5C69" w:rsidRPr="00D653D2" w:rsidRDefault="00ED5C69" w:rsidP="00807A1D">
            <w:pPr>
              <w:spacing w:after="0" w:line="225" w:lineRule="atLeast"/>
              <w:rPr>
                <w:rFonts w:ascii="Times New Roman" w:eastAsia="Times New Roman" w:hAnsi="Times New Roman" w:cs="Times New Roman"/>
                <w:sz w:val="24"/>
                <w:szCs w:val="24"/>
              </w:rPr>
            </w:pPr>
            <w:r w:rsidRPr="00D653D2">
              <w:rPr>
                <w:rFonts w:ascii="DINPro" w:eastAsia="Times New Roman" w:hAnsi="DINPro" w:cs="Times New Roman"/>
                <w:color w:val="00497D"/>
                <w:sz w:val="17"/>
                <w:szCs w:val="17"/>
              </w:rPr>
              <w:t>132 E. Washington Street, Suite 700</w:t>
            </w:r>
            <w:r w:rsidRPr="00D653D2">
              <w:rPr>
                <w:rFonts w:ascii="DINPro" w:eastAsia="Times New Roman" w:hAnsi="DINPro" w:cs="Times New Roman"/>
                <w:color w:val="00497D"/>
                <w:sz w:val="17"/>
                <w:szCs w:val="17"/>
              </w:rPr>
              <w:br/>
              <w:t>Indianapolis, IN 46204</w:t>
            </w:r>
          </w:p>
          <w:p w:rsidR="00ED5C69" w:rsidRPr="00D653D2" w:rsidRDefault="00ED5C69" w:rsidP="00807A1D">
            <w:pPr>
              <w:spacing w:after="0" w:line="225" w:lineRule="atLeast"/>
              <w:rPr>
                <w:rFonts w:ascii="Times New Roman" w:eastAsia="Times New Roman" w:hAnsi="Times New Roman" w:cs="Times New Roman"/>
                <w:sz w:val="24"/>
                <w:szCs w:val="24"/>
              </w:rPr>
            </w:pPr>
            <w:r w:rsidRPr="00D653D2">
              <w:rPr>
                <w:rFonts w:ascii="DINPro" w:eastAsia="Times New Roman" w:hAnsi="DINPro" w:cs="Times New Roman"/>
                <w:color w:val="666666"/>
                <w:sz w:val="17"/>
                <w:szCs w:val="17"/>
              </w:rPr>
              <w:t>p: 317.829.5659 | </w:t>
            </w:r>
            <w:hyperlink r:id="rId8" w:tgtFrame="_blank" w:history="1">
              <w:r w:rsidRPr="00D653D2">
                <w:rPr>
                  <w:rFonts w:ascii="DINPro" w:eastAsia="Times New Roman" w:hAnsi="DINPro" w:cs="Times New Roman"/>
                  <w:color w:val="668BB3"/>
                  <w:sz w:val="17"/>
                  <w:szCs w:val="17"/>
                  <w:u w:val="single"/>
                </w:rPr>
                <w:t>usagym.org</w:t>
              </w:r>
            </w:hyperlink>
          </w:p>
        </w:tc>
      </w:tr>
    </w:tbl>
    <w:p w:rsidR="002D7A4C" w:rsidRPr="002D7A4C" w:rsidRDefault="002D7A4C" w:rsidP="00ED5C69">
      <w:pPr>
        <w:rPr>
          <w:rStyle w:val="allowtextselection"/>
          <w:rFonts w:cs="Segoe UI"/>
          <w:sz w:val="28"/>
          <w:szCs w:val="28"/>
        </w:rPr>
      </w:pPr>
    </w:p>
    <w:p w:rsidR="00535ABB" w:rsidRDefault="00535ABB" w:rsidP="00ED5C69">
      <w:pPr>
        <w:rPr>
          <w:b/>
          <w:sz w:val="36"/>
          <w:szCs w:val="36"/>
        </w:rPr>
      </w:pPr>
    </w:p>
    <w:p w:rsidR="00535ABB" w:rsidRDefault="00535ABB" w:rsidP="00ED5C69">
      <w:pPr>
        <w:rPr>
          <w:b/>
          <w:sz w:val="36"/>
          <w:szCs w:val="36"/>
        </w:rPr>
      </w:pPr>
    </w:p>
    <w:p w:rsidR="00535ABB" w:rsidRDefault="00535ABB" w:rsidP="00ED5C69">
      <w:pPr>
        <w:rPr>
          <w:b/>
          <w:sz w:val="36"/>
          <w:szCs w:val="36"/>
        </w:rPr>
      </w:pPr>
    </w:p>
    <w:p w:rsidR="00ED5C69" w:rsidRDefault="00ED5C69" w:rsidP="00ED5C69">
      <w:pPr>
        <w:rPr>
          <w:b/>
          <w:sz w:val="36"/>
          <w:szCs w:val="36"/>
        </w:rPr>
      </w:pPr>
      <w:r>
        <w:rPr>
          <w:b/>
          <w:sz w:val="36"/>
          <w:szCs w:val="36"/>
        </w:rPr>
        <w:t>Level 8 Regionals</w:t>
      </w:r>
    </w:p>
    <w:p w:rsidR="00ED5C69" w:rsidRPr="00535ABB" w:rsidRDefault="00ED5C69" w:rsidP="00ED5C69">
      <w:pPr>
        <w:rPr>
          <w:b/>
          <w:sz w:val="28"/>
          <w:szCs w:val="28"/>
        </w:rPr>
      </w:pPr>
      <w:r>
        <w:rPr>
          <w:b/>
          <w:sz w:val="28"/>
          <w:szCs w:val="28"/>
        </w:rPr>
        <w:t>Level 8 Regionals is being hosted in Kentucky</w:t>
      </w:r>
      <w:r w:rsidR="00535ABB">
        <w:rPr>
          <w:b/>
          <w:sz w:val="28"/>
          <w:szCs w:val="28"/>
        </w:rPr>
        <w:t xml:space="preserve"> this year at the Lexington Convention Center next to Rupp Arena.  If anyone would like to volunteer to assist with a session please contact </w:t>
      </w:r>
      <w:hyperlink r:id="rId9" w:history="1">
        <w:r w:rsidR="00535ABB" w:rsidRPr="00EA3E4B">
          <w:rPr>
            <w:rStyle w:val="Hyperlink"/>
            <w:b/>
            <w:sz w:val="28"/>
            <w:szCs w:val="28"/>
          </w:rPr>
          <w:t>vicki.smith@bardstown.kyschools.us</w:t>
        </w:r>
      </w:hyperlink>
      <w:r w:rsidR="00535ABB" w:rsidRPr="00535ABB">
        <w:rPr>
          <w:b/>
          <w:sz w:val="28"/>
          <w:szCs w:val="28"/>
          <w:u w:val="single"/>
        </w:rPr>
        <w:t>.</w:t>
      </w:r>
      <w:r w:rsidR="00535ABB">
        <w:rPr>
          <w:b/>
          <w:sz w:val="28"/>
          <w:szCs w:val="28"/>
          <w:u w:val="single"/>
        </w:rPr>
        <w:t xml:space="preserve">  </w:t>
      </w:r>
      <w:r w:rsidR="00535ABB">
        <w:rPr>
          <w:b/>
          <w:sz w:val="28"/>
          <w:szCs w:val="28"/>
        </w:rPr>
        <w:t xml:space="preserve">This is a huge undertaking, so any help would be appreciated.  </w:t>
      </w:r>
    </w:p>
    <w:p w:rsidR="00ED5C69" w:rsidRDefault="00ED5C69" w:rsidP="00ED5C69">
      <w:pPr>
        <w:rPr>
          <w:b/>
          <w:sz w:val="28"/>
          <w:szCs w:val="28"/>
        </w:rPr>
      </w:pPr>
    </w:p>
    <w:p w:rsidR="00535ABB" w:rsidRDefault="00535ABB" w:rsidP="00ED5C69">
      <w:pPr>
        <w:rPr>
          <w:b/>
          <w:sz w:val="28"/>
          <w:szCs w:val="28"/>
        </w:rPr>
      </w:pPr>
    </w:p>
    <w:p w:rsidR="00535ABB" w:rsidRDefault="00535ABB" w:rsidP="00535ABB">
      <w:pPr>
        <w:pStyle w:val="NoSpacing"/>
        <w:jc w:val="center"/>
        <w:rPr>
          <w:rFonts w:ascii="Arial Black" w:hAnsi="Arial Black"/>
          <w:sz w:val="28"/>
          <w:szCs w:val="28"/>
        </w:rPr>
      </w:pPr>
      <w:r w:rsidRPr="003B65EB">
        <w:rPr>
          <w:rFonts w:ascii="Arial Black" w:hAnsi="Arial Black"/>
          <w:noProof/>
          <w:sz w:val="28"/>
          <w:szCs w:val="28"/>
        </w:rPr>
        <w:lastRenderedPageBreak/>
        <w:drawing>
          <wp:inline distT="0" distB="0" distL="0" distR="0" wp14:anchorId="583EC9C6" wp14:editId="7BCF8EE3">
            <wp:extent cx="3180855" cy="894616"/>
            <wp:effectExtent l="0" t="0" r="635" b="1270"/>
            <wp:docPr id="3" name="Picture 3" descr="C:\Users\Vicki\Documents\USA Gym-horiz-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Documents\USA Gym-horiz-Bl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3409" cy="926272"/>
                    </a:xfrm>
                    <a:prstGeom prst="rect">
                      <a:avLst/>
                    </a:prstGeom>
                    <a:noFill/>
                    <a:ln>
                      <a:noFill/>
                    </a:ln>
                  </pic:spPr>
                </pic:pic>
              </a:graphicData>
            </a:graphic>
          </wp:inline>
        </w:drawing>
      </w:r>
    </w:p>
    <w:p w:rsidR="00535ABB" w:rsidRPr="00AA55FD" w:rsidRDefault="00535ABB" w:rsidP="00535ABB">
      <w:pPr>
        <w:pStyle w:val="NoSpacing"/>
        <w:jc w:val="center"/>
        <w:rPr>
          <w:rFonts w:ascii="Arial Black" w:hAnsi="Arial Black"/>
          <w:sz w:val="32"/>
          <w:szCs w:val="32"/>
        </w:rPr>
      </w:pPr>
      <w:r w:rsidRPr="00AA55FD">
        <w:rPr>
          <w:rFonts w:ascii="Arial Black" w:hAnsi="Arial Black"/>
          <w:sz w:val="32"/>
          <w:szCs w:val="32"/>
        </w:rPr>
        <w:t>KY USA Gymnastics Banquet</w:t>
      </w:r>
    </w:p>
    <w:p w:rsidR="00535ABB" w:rsidRPr="00AA55FD" w:rsidRDefault="00535ABB" w:rsidP="00535ABB">
      <w:pPr>
        <w:pStyle w:val="NoSpacing"/>
        <w:jc w:val="center"/>
        <w:rPr>
          <w:rFonts w:ascii="Arial Black" w:hAnsi="Arial Black"/>
          <w:sz w:val="32"/>
          <w:szCs w:val="32"/>
        </w:rPr>
      </w:pPr>
      <w:r w:rsidRPr="00AA55FD">
        <w:rPr>
          <w:rFonts w:ascii="Arial Black" w:hAnsi="Arial Black"/>
          <w:sz w:val="32"/>
          <w:szCs w:val="32"/>
        </w:rPr>
        <w:t>May 22, 2016</w:t>
      </w:r>
    </w:p>
    <w:p w:rsidR="00535ABB" w:rsidRPr="00AA55FD" w:rsidRDefault="00535ABB" w:rsidP="00535ABB">
      <w:pPr>
        <w:pStyle w:val="NoSpacing"/>
        <w:jc w:val="center"/>
        <w:rPr>
          <w:rFonts w:ascii="Arial Black" w:hAnsi="Arial Black" w:cs="Arial"/>
          <w:sz w:val="32"/>
          <w:szCs w:val="32"/>
        </w:rPr>
      </w:pPr>
      <w:r w:rsidRPr="00AA55FD">
        <w:rPr>
          <w:rFonts w:ascii="Arial Black" w:eastAsia="Times New Roman" w:hAnsi="Arial Black" w:cs="Arial"/>
          <w:color w:val="333333"/>
          <w:sz w:val="32"/>
          <w:szCs w:val="32"/>
          <w:shd w:val="clear" w:color="auto" w:fill="FFFFFF"/>
        </w:rPr>
        <w:t>2:00 PM</w:t>
      </w:r>
    </w:p>
    <w:p w:rsidR="00535ABB" w:rsidRDefault="00535ABB" w:rsidP="00535ABB">
      <w:pPr>
        <w:pStyle w:val="NoSpacing"/>
        <w:jc w:val="center"/>
        <w:rPr>
          <w:rFonts w:ascii="Arial Black" w:hAnsi="Arial Black"/>
          <w:sz w:val="28"/>
          <w:szCs w:val="28"/>
        </w:rPr>
      </w:pPr>
    </w:p>
    <w:p w:rsidR="00535ABB" w:rsidRPr="003B65EB" w:rsidRDefault="00535ABB" w:rsidP="00535ABB">
      <w:pPr>
        <w:pStyle w:val="NoSpacing"/>
        <w:jc w:val="center"/>
        <w:rPr>
          <w:rFonts w:ascii="Arial" w:hAnsi="Arial" w:cs="Arial"/>
          <w:sz w:val="28"/>
          <w:szCs w:val="28"/>
        </w:rPr>
      </w:pPr>
      <w:r w:rsidRPr="003B65EB">
        <w:rPr>
          <w:rFonts w:ascii="Arial" w:hAnsi="Arial" w:cs="Arial"/>
          <w:sz w:val="28"/>
          <w:szCs w:val="28"/>
        </w:rPr>
        <w:t>First Christian Church</w:t>
      </w:r>
    </w:p>
    <w:p w:rsidR="00535ABB" w:rsidRPr="003B65EB" w:rsidRDefault="00535ABB" w:rsidP="00535ABB">
      <w:pPr>
        <w:shd w:val="clear" w:color="auto" w:fill="FFFFFF"/>
        <w:spacing w:after="0" w:line="240" w:lineRule="auto"/>
        <w:jc w:val="center"/>
        <w:rPr>
          <w:rFonts w:ascii="Arial" w:eastAsia="Times New Roman" w:hAnsi="Arial" w:cs="Arial"/>
          <w:color w:val="333333"/>
          <w:sz w:val="28"/>
          <w:szCs w:val="28"/>
        </w:rPr>
      </w:pPr>
      <w:r w:rsidRPr="003B65EB">
        <w:rPr>
          <w:rFonts w:ascii="Arial" w:eastAsia="Times New Roman" w:hAnsi="Arial" w:cs="Arial"/>
          <w:color w:val="333333"/>
          <w:sz w:val="28"/>
          <w:szCs w:val="28"/>
        </w:rPr>
        <w:t>175 E John Rowan Blvd</w:t>
      </w:r>
    </w:p>
    <w:p w:rsidR="00535ABB" w:rsidRDefault="00535ABB" w:rsidP="00535ABB">
      <w:pPr>
        <w:pStyle w:val="NoSpacing"/>
        <w:jc w:val="center"/>
        <w:rPr>
          <w:rFonts w:ascii="Arial" w:eastAsia="Times New Roman" w:hAnsi="Arial" w:cs="Arial"/>
          <w:color w:val="333333"/>
          <w:sz w:val="28"/>
          <w:szCs w:val="28"/>
          <w:shd w:val="clear" w:color="auto" w:fill="FFFFFF"/>
        </w:rPr>
      </w:pPr>
      <w:r w:rsidRPr="003B65EB">
        <w:rPr>
          <w:rFonts w:ascii="Arial" w:eastAsia="Times New Roman" w:hAnsi="Arial" w:cs="Arial"/>
          <w:color w:val="333333"/>
          <w:sz w:val="28"/>
          <w:szCs w:val="28"/>
          <w:shd w:val="clear" w:color="auto" w:fill="FFFFFF"/>
        </w:rPr>
        <w:t>Bardstown, KY 40004</w:t>
      </w:r>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eastAsia="Times New Roman" w:hAnsi="Arial" w:cs="Arial"/>
          <w:b/>
          <w:color w:val="333333"/>
          <w:sz w:val="28"/>
          <w:szCs w:val="28"/>
          <w:shd w:val="clear" w:color="auto" w:fill="FFFFFF"/>
        </w:rPr>
      </w:pPr>
    </w:p>
    <w:p w:rsidR="00535ABB" w:rsidRPr="00A43FD2" w:rsidRDefault="00535ABB" w:rsidP="00535ABB">
      <w:pPr>
        <w:pStyle w:val="NoSpacing"/>
        <w:jc w:val="center"/>
        <w:rPr>
          <w:rFonts w:ascii="Arial" w:eastAsia="Times New Roman" w:hAnsi="Arial" w:cs="Arial"/>
          <w:b/>
          <w:color w:val="333333"/>
          <w:sz w:val="28"/>
          <w:szCs w:val="28"/>
          <w:shd w:val="clear" w:color="auto" w:fill="FFFFFF"/>
        </w:rPr>
      </w:pPr>
      <w:r w:rsidRPr="00A43FD2">
        <w:rPr>
          <w:rFonts w:ascii="Arial" w:eastAsia="Times New Roman" w:hAnsi="Arial" w:cs="Arial"/>
          <w:b/>
          <w:color w:val="333333"/>
          <w:sz w:val="28"/>
          <w:szCs w:val="28"/>
          <w:shd w:val="clear" w:color="auto" w:fill="FFFFFF"/>
        </w:rPr>
        <w:t>Award Recipients Include:</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Hall of Fame Inductee</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Level 8, 9, &amp; 10 Regional Qualifiers</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National Qualifiers</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Highest event score at State</w:t>
      </w:r>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Coaches and Award Recipients are Free!</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 xml:space="preserve">Adults:  </w:t>
      </w:r>
      <w:r>
        <w:rPr>
          <w:rFonts w:ascii="Arial" w:eastAsia="Times New Roman" w:hAnsi="Arial" w:cs="Arial"/>
          <w:color w:val="333333"/>
          <w:sz w:val="28"/>
          <w:szCs w:val="28"/>
          <w:shd w:val="clear" w:color="auto" w:fill="FFFFFF"/>
        </w:rPr>
        <w:tab/>
        <w:t>$20.00</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 xml:space="preserve">Children </w:t>
      </w:r>
      <w:r>
        <w:rPr>
          <w:rFonts w:ascii="Arial" w:eastAsia="Times New Roman" w:hAnsi="Arial" w:cs="Arial"/>
          <w:color w:val="333333"/>
          <w:sz w:val="28"/>
          <w:szCs w:val="28"/>
          <w:shd w:val="clear" w:color="auto" w:fill="FFFFFF"/>
        </w:rPr>
        <w:tab/>
        <w:t>$10.00</w:t>
      </w:r>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Please send Banquet Registration to:</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Vicki Smith KY-SAC</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210 Price Creek Ln.</w:t>
      </w:r>
    </w:p>
    <w:p w:rsidR="00535ABB" w:rsidRDefault="00535ABB" w:rsidP="00535ABB">
      <w:pPr>
        <w:pStyle w:val="NoSpacing"/>
        <w:jc w:val="center"/>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t>New Haven, KY  40051</w:t>
      </w:r>
    </w:p>
    <w:p w:rsidR="00535ABB" w:rsidRDefault="002D7A4C" w:rsidP="00535ABB">
      <w:pPr>
        <w:pStyle w:val="NoSpacing"/>
        <w:jc w:val="center"/>
        <w:rPr>
          <w:rFonts w:ascii="Arial" w:eastAsia="Times New Roman" w:hAnsi="Arial" w:cs="Arial"/>
          <w:color w:val="333333"/>
          <w:sz w:val="28"/>
          <w:szCs w:val="28"/>
          <w:shd w:val="clear" w:color="auto" w:fill="FFFFFF"/>
        </w:rPr>
      </w:pPr>
      <w:hyperlink r:id="rId11" w:history="1">
        <w:r w:rsidR="00535ABB" w:rsidRPr="004B58C4">
          <w:rPr>
            <w:rStyle w:val="Hyperlink"/>
            <w:rFonts w:ascii="Arial" w:eastAsia="Times New Roman" w:hAnsi="Arial" w:cs="Arial"/>
            <w:sz w:val="28"/>
            <w:szCs w:val="28"/>
            <w:shd w:val="clear" w:color="auto" w:fill="FFFFFF"/>
          </w:rPr>
          <w:t>vicki.smith@bardstown.kyschools.us</w:t>
        </w:r>
      </w:hyperlink>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eastAsia="Times New Roman" w:hAnsi="Arial" w:cs="Arial"/>
          <w:b/>
          <w:color w:val="333333"/>
          <w:sz w:val="28"/>
          <w:szCs w:val="28"/>
          <w:shd w:val="clear" w:color="auto" w:fill="FFFFFF"/>
        </w:rPr>
      </w:pPr>
      <w:r>
        <w:rPr>
          <w:rFonts w:ascii="Arial" w:eastAsia="Times New Roman" w:hAnsi="Arial" w:cs="Arial"/>
          <w:b/>
          <w:color w:val="333333"/>
          <w:sz w:val="28"/>
          <w:szCs w:val="28"/>
          <w:shd w:val="clear" w:color="auto" w:fill="FFFFFF"/>
        </w:rPr>
        <w:t>Coaches: I need to know if your athlete finishes in the top 3 places at Regionals or Nationals.  Please send this to me as soon as possible in order to get awards.  I do not want to miss anyone.  If your athlete is an alternate to Nationals, I also need to know.</w:t>
      </w:r>
    </w:p>
    <w:p w:rsidR="00535ABB" w:rsidRDefault="00535ABB" w:rsidP="00535ABB">
      <w:pPr>
        <w:pStyle w:val="NoSpacing"/>
        <w:jc w:val="center"/>
        <w:rPr>
          <w:rFonts w:ascii="Arial" w:eastAsia="Times New Roman" w:hAnsi="Arial" w:cs="Arial"/>
          <w:b/>
          <w:color w:val="333333"/>
          <w:sz w:val="28"/>
          <w:szCs w:val="28"/>
          <w:shd w:val="clear" w:color="auto" w:fill="FFFFFF"/>
        </w:rPr>
      </w:pPr>
    </w:p>
    <w:p w:rsidR="00535ABB" w:rsidRPr="00AA55FD" w:rsidRDefault="00535ABB" w:rsidP="00535ABB">
      <w:pPr>
        <w:pStyle w:val="NoSpacing"/>
        <w:jc w:val="center"/>
        <w:rPr>
          <w:rFonts w:ascii="Arial" w:eastAsia="Times New Roman" w:hAnsi="Arial" w:cs="Arial"/>
          <w:b/>
          <w:color w:val="333333"/>
          <w:sz w:val="28"/>
          <w:szCs w:val="28"/>
          <w:shd w:val="clear" w:color="auto" w:fill="FFFFFF"/>
        </w:rPr>
      </w:pPr>
      <w:r>
        <w:rPr>
          <w:rFonts w:ascii="Arial" w:eastAsia="Times New Roman" w:hAnsi="Arial" w:cs="Arial"/>
          <w:b/>
          <w:color w:val="333333"/>
          <w:sz w:val="28"/>
          <w:szCs w:val="28"/>
          <w:shd w:val="clear" w:color="auto" w:fill="FFFFFF"/>
        </w:rPr>
        <w:t xml:space="preserve">DEADLINE FOR </w:t>
      </w:r>
      <w:proofErr w:type="gramStart"/>
      <w:r>
        <w:rPr>
          <w:rFonts w:ascii="Arial" w:eastAsia="Times New Roman" w:hAnsi="Arial" w:cs="Arial"/>
          <w:b/>
          <w:color w:val="333333"/>
          <w:sz w:val="28"/>
          <w:szCs w:val="28"/>
          <w:shd w:val="clear" w:color="auto" w:fill="FFFFFF"/>
        </w:rPr>
        <w:t>BANQUET  MAY</w:t>
      </w:r>
      <w:proofErr w:type="gramEnd"/>
      <w:r>
        <w:rPr>
          <w:rFonts w:ascii="Arial" w:eastAsia="Times New Roman" w:hAnsi="Arial" w:cs="Arial"/>
          <w:b/>
          <w:color w:val="333333"/>
          <w:sz w:val="28"/>
          <w:szCs w:val="28"/>
          <w:shd w:val="clear" w:color="auto" w:fill="FFFFFF"/>
        </w:rPr>
        <w:t xml:space="preserve"> 2, 2016</w:t>
      </w:r>
    </w:p>
    <w:p w:rsidR="00535ABB" w:rsidRDefault="00535ABB" w:rsidP="00535ABB">
      <w:pPr>
        <w:pStyle w:val="NoSpacing"/>
        <w:jc w:val="center"/>
        <w:rPr>
          <w:rFonts w:ascii="Arial" w:eastAsia="Times New Roman" w:hAnsi="Arial" w:cs="Arial"/>
          <w:color w:val="333333"/>
          <w:sz w:val="28"/>
          <w:szCs w:val="28"/>
          <w:shd w:val="clear" w:color="auto" w:fill="FFFFFF"/>
        </w:rPr>
      </w:pPr>
    </w:p>
    <w:p w:rsidR="00535ABB" w:rsidRDefault="00535ABB" w:rsidP="00535ABB">
      <w:pPr>
        <w:pStyle w:val="NoSpacing"/>
        <w:jc w:val="center"/>
        <w:rPr>
          <w:rFonts w:ascii="Arial" w:hAnsi="Arial" w:cs="Arial"/>
          <w:sz w:val="28"/>
          <w:szCs w:val="28"/>
        </w:rPr>
      </w:pPr>
      <w:r>
        <w:rPr>
          <w:rFonts w:ascii="Arial" w:hAnsi="Arial" w:cs="Arial"/>
          <w:sz w:val="28"/>
          <w:szCs w:val="28"/>
        </w:rPr>
        <w:lastRenderedPageBreak/>
        <w:t>BANQUET REGISTRATION 2016</w:t>
      </w:r>
    </w:p>
    <w:p w:rsidR="00535ABB" w:rsidRDefault="00535ABB" w:rsidP="00535ABB">
      <w:pPr>
        <w:pStyle w:val="NoSpacing"/>
        <w:rPr>
          <w:rFonts w:ascii="Arial" w:hAnsi="Arial" w:cs="Arial"/>
          <w:sz w:val="28"/>
          <w:szCs w:val="28"/>
        </w:rPr>
      </w:pPr>
    </w:p>
    <w:p w:rsidR="00535ABB" w:rsidRDefault="00535ABB" w:rsidP="00535ABB">
      <w:pPr>
        <w:pStyle w:val="NoSpacing"/>
        <w:rPr>
          <w:rFonts w:ascii="Arial" w:hAnsi="Arial" w:cs="Arial"/>
          <w:sz w:val="28"/>
          <w:szCs w:val="28"/>
        </w:rPr>
      </w:pPr>
    </w:p>
    <w:p w:rsidR="00535ABB" w:rsidRDefault="00535ABB" w:rsidP="00535ABB">
      <w:pPr>
        <w:pStyle w:val="NoSpacing"/>
        <w:rPr>
          <w:rFonts w:ascii="Arial" w:hAnsi="Arial" w:cs="Arial"/>
          <w:sz w:val="28"/>
          <w:szCs w:val="28"/>
        </w:rPr>
      </w:pPr>
      <w:proofErr w:type="spellStart"/>
      <w:r>
        <w:rPr>
          <w:rFonts w:ascii="Arial" w:hAnsi="Arial" w:cs="Arial"/>
          <w:sz w:val="28"/>
          <w:szCs w:val="28"/>
        </w:rPr>
        <w:t>Team_____________________________Coaches</w:t>
      </w:r>
      <w:proofErr w:type="spellEnd"/>
      <w:r>
        <w:rPr>
          <w:rFonts w:ascii="Arial" w:hAnsi="Arial" w:cs="Arial"/>
          <w:sz w:val="28"/>
          <w:szCs w:val="28"/>
        </w:rPr>
        <w:t>___________________</w:t>
      </w:r>
    </w:p>
    <w:p w:rsidR="00535ABB" w:rsidRDefault="00535ABB" w:rsidP="00535ABB">
      <w:pPr>
        <w:pStyle w:val="NoSpacing"/>
        <w:rPr>
          <w:rFonts w:ascii="Arial" w:hAnsi="Arial" w:cs="Arial"/>
          <w:sz w:val="28"/>
          <w:szCs w:val="28"/>
        </w:rPr>
      </w:pPr>
    </w:p>
    <w:p w:rsidR="00535ABB" w:rsidRDefault="00535ABB" w:rsidP="00535ABB">
      <w:pPr>
        <w:pStyle w:val="NoSpacing"/>
        <w:rPr>
          <w:rFonts w:ascii="Arial" w:hAnsi="Arial" w:cs="Arial"/>
          <w:sz w:val="28"/>
          <w:szCs w:val="28"/>
        </w:rPr>
      </w:pPr>
      <w:r>
        <w:rPr>
          <w:rFonts w:ascii="Arial" w:hAnsi="Arial" w:cs="Arial"/>
          <w:sz w:val="28"/>
          <w:szCs w:val="28"/>
        </w:rPr>
        <w:t>__________________________________   ________________________</w:t>
      </w:r>
    </w:p>
    <w:p w:rsidR="00535ABB" w:rsidRDefault="00535ABB" w:rsidP="00535ABB">
      <w:pPr>
        <w:pStyle w:val="NoSpacing"/>
        <w:rPr>
          <w:rFonts w:ascii="Arial" w:hAnsi="Arial" w:cs="Arial"/>
          <w:sz w:val="28"/>
          <w:szCs w:val="28"/>
        </w:rPr>
      </w:pPr>
    </w:p>
    <w:tbl>
      <w:tblPr>
        <w:tblStyle w:val="TableGrid"/>
        <w:tblW w:w="0" w:type="auto"/>
        <w:tblLook w:val="04A0" w:firstRow="1" w:lastRow="0" w:firstColumn="1" w:lastColumn="0" w:noHBand="0" w:noVBand="1"/>
      </w:tblPr>
      <w:tblGrid>
        <w:gridCol w:w="4675"/>
        <w:gridCol w:w="4675"/>
      </w:tblGrid>
      <w:tr w:rsidR="00535ABB" w:rsidTr="00807A1D">
        <w:tc>
          <w:tcPr>
            <w:tcW w:w="4675" w:type="dxa"/>
          </w:tcPr>
          <w:p w:rsidR="00535ABB" w:rsidRDefault="00535ABB" w:rsidP="00807A1D">
            <w:pPr>
              <w:pStyle w:val="NoSpacing"/>
              <w:rPr>
                <w:rFonts w:ascii="Arial" w:hAnsi="Arial" w:cs="Arial"/>
                <w:sz w:val="28"/>
                <w:szCs w:val="28"/>
              </w:rPr>
            </w:pPr>
            <w:r>
              <w:rPr>
                <w:rFonts w:ascii="Arial" w:hAnsi="Arial" w:cs="Arial"/>
                <w:sz w:val="28"/>
                <w:szCs w:val="28"/>
              </w:rPr>
              <w:t>Athletes Name</w:t>
            </w:r>
          </w:p>
        </w:tc>
        <w:tc>
          <w:tcPr>
            <w:tcW w:w="4675" w:type="dxa"/>
          </w:tcPr>
          <w:p w:rsidR="00535ABB" w:rsidRDefault="00535ABB" w:rsidP="00807A1D">
            <w:pPr>
              <w:pStyle w:val="NoSpacing"/>
              <w:rPr>
                <w:rFonts w:ascii="Arial" w:hAnsi="Arial" w:cs="Arial"/>
                <w:sz w:val="28"/>
                <w:szCs w:val="28"/>
              </w:rPr>
            </w:pPr>
            <w:r>
              <w:rPr>
                <w:rFonts w:ascii="Arial" w:hAnsi="Arial" w:cs="Arial"/>
                <w:sz w:val="28"/>
                <w:szCs w:val="28"/>
              </w:rPr>
              <w:t>Award Athlete Is Receiving</w:t>
            </w: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r w:rsidR="00535ABB" w:rsidTr="00807A1D">
        <w:tc>
          <w:tcPr>
            <w:tcW w:w="4675" w:type="dxa"/>
          </w:tcPr>
          <w:p w:rsidR="00535ABB" w:rsidRDefault="00535ABB" w:rsidP="00807A1D">
            <w:pPr>
              <w:pStyle w:val="NoSpacing"/>
              <w:rPr>
                <w:rFonts w:ascii="Arial" w:hAnsi="Arial" w:cs="Arial"/>
                <w:sz w:val="28"/>
                <w:szCs w:val="28"/>
              </w:rPr>
            </w:pPr>
          </w:p>
        </w:tc>
        <w:tc>
          <w:tcPr>
            <w:tcW w:w="4675" w:type="dxa"/>
          </w:tcPr>
          <w:p w:rsidR="00535ABB" w:rsidRDefault="00535ABB" w:rsidP="00807A1D">
            <w:pPr>
              <w:pStyle w:val="NoSpacing"/>
              <w:rPr>
                <w:rFonts w:ascii="Arial" w:hAnsi="Arial" w:cs="Arial"/>
                <w:sz w:val="28"/>
                <w:szCs w:val="28"/>
              </w:rPr>
            </w:pPr>
          </w:p>
        </w:tc>
      </w:tr>
    </w:tbl>
    <w:p w:rsidR="00535ABB" w:rsidRDefault="00535ABB" w:rsidP="00535ABB">
      <w:pPr>
        <w:pStyle w:val="NoSpacing"/>
        <w:rPr>
          <w:rFonts w:ascii="Arial" w:hAnsi="Arial" w:cs="Arial"/>
          <w:sz w:val="28"/>
          <w:szCs w:val="28"/>
        </w:rPr>
      </w:pPr>
    </w:p>
    <w:tbl>
      <w:tblPr>
        <w:tblStyle w:val="TableGrid"/>
        <w:tblW w:w="0" w:type="auto"/>
        <w:tblLook w:val="04A0" w:firstRow="1" w:lastRow="0" w:firstColumn="1" w:lastColumn="0" w:noHBand="0" w:noVBand="1"/>
      </w:tblPr>
      <w:tblGrid>
        <w:gridCol w:w="3116"/>
        <w:gridCol w:w="3117"/>
        <w:gridCol w:w="3117"/>
      </w:tblGrid>
      <w:tr w:rsidR="00535ABB" w:rsidTr="00807A1D">
        <w:tc>
          <w:tcPr>
            <w:tcW w:w="3116" w:type="dxa"/>
          </w:tcPr>
          <w:p w:rsidR="00535ABB" w:rsidRDefault="00535ABB" w:rsidP="00807A1D">
            <w:pPr>
              <w:pStyle w:val="NoSpacing"/>
              <w:rPr>
                <w:rFonts w:ascii="Arial" w:hAnsi="Arial" w:cs="Arial"/>
                <w:sz w:val="28"/>
                <w:szCs w:val="28"/>
              </w:rPr>
            </w:pPr>
            <w:r>
              <w:rPr>
                <w:rFonts w:ascii="Arial" w:hAnsi="Arial" w:cs="Arial"/>
                <w:sz w:val="28"/>
                <w:szCs w:val="28"/>
              </w:rPr>
              <w:t>Parents Name</w:t>
            </w:r>
          </w:p>
        </w:tc>
        <w:tc>
          <w:tcPr>
            <w:tcW w:w="3117" w:type="dxa"/>
          </w:tcPr>
          <w:p w:rsidR="00535ABB" w:rsidRDefault="00535ABB" w:rsidP="00807A1D">
            <w:pPr>
              <w:pStyle w:val="NoSpacing"/>
              <w:rPr>
                <w:rFonts w:ascii="Arial" w:hAnsi="Arial" w:cs="Arial"/>
                <w:sz w:val="28"/>
                <w:szCs w:val="28"/>
              </w:rPr>
            </w:pPr>
            <w:r>
              <w:rPr>
                <w:rFonts w:ascii="Arial" w:hAnsi="Arial" w:cs="Arial"/>
                <w:sz w:val="28"/>
                <w:szCs w:val="28"/>
              </w:rPr>
              <w:t>Siblings Name</w:t>
            </w:r>
          </w:p>
        </w:tc>
        <w:tc>
          <w:tcPr>
            <w:tcW w:w="3117" w:type="dxa"/>
          </w:tcPr>
          <w:p w:rsidR="00535ABB" w:rsidRPr="00AA55FD" w:rsidRDefault="00535ABB" w:rsidP="00807A1D">
            <w:pPr>
              <w:pStyle w:val="NoSpacing"/>
              <w:rPr>
                <w:rFonts w:ascii="Arial" w:hAnsi="Arial" w:cs="Arial"/>
                <w:sz w:val="24"/>
                <w:szCs w:val="24"/>
              </w:rPr>
            </w:pPr>
            <w:r w:rsidRPr="00AA55FD">
              <w:rPr>
                <w:rFonts w:ascii="Arial" w:hAnsi="Arial" w:cs="Arial"/>
                <w:sz w:val="24"/>
                <w:szCs w:val="24"/>
              </w:rPr>
              <w:t>Fee $20 adults  $10 child</w:t>
            </w: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r w:rsidR="00535ABB" w:rsidTr="00807A1D">
        <w:tc>
          <w:tcPr>
            <w:tcW w:w="3116"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c>
          <w:tcPr>
            <w:tcW w:w="3117" w:type="dxa"/>
          </w:tcPr>
          <w:p w:rsidR="00535ABB" w:rsidRDefault="00535ABB" w:rsidP="00807A1D">
            <w:pPr>
              <w:pStyle w:val="NoSpacing"/>
              <w:rPr>
                <w:rFonts w:ascii="Arial" w:hAnsi="Arial" w:cs="Arial"/>
                <w:sz w:val="28"/>
                <w:szCs w:val="28"/>
              </w:rPr>
            </w:pPr>
          </w:p>
        </w:tc>
      </w:tr>
    </w:tbl>
    <w:p w:rsidR="00535ABB" w:rsidRPr="00ED5C69" w:rsidRDefault="00535ABB" w:rsidP="00ED5C69">
      <w:pPr>
        <w:rPr>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Total </w:t>
      </w:r>
      <w:proofErr w:type="gramStart"/>
      <w:r>
        <w:rPr>
          <w:rFonts w:ascii="Arial" w:hAnsi="Arial" w:cs="Arial"/>
          <w:sz w:val="28"/>
          <w:szCs w:val="28"/>
        </w:rPr>
        <w:t>Due  _</w:t>
      </w:r>
      <w:proofErr w:type="gramEnd"/>
      <w:r>
        <w:rPr>
          <w:rFonts w:ascii="Arial" w:hAnsi="Arial" w:cs="Arial"/>
          <w:sz w:val="28"/>
          <w:szCs w:val="28"/>
        </w:rPr>
        <w:t>_______________</w:t>
      </w:r>
    </w:p>
    <w:sectPr w:rsidR="00535ABB" w:rsidRPr="00ED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DIN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69"/>
    <w:rsid w:val="002D7A4C"/>
    <w:rsid w:val="00535ABB"/>
    <w:rsid w:val="009A3F8F"/>
    <w:rsid w:val="00ED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F2460-709B-4827-BF07-CA896A27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5C69"/>
    <w:pPr>
      <w:spacing w:after="0" w:line="240" w:lineRule="auto"/>
    </w:pPr>
  </w:style>
  <w:style w:type="character" w:customStyle="1" w:styleId="allowtextselection">
    <w:name w:val="allowtextselection"/>
    <w:basedOn w:val="DefaultParagraphFont"/>
    <w:rsid w:val="00ED5C69"/>
  </w:style>
  <w:style w:type="character" w:styleId="Hyperlink">
    <w:name w:val="Hyperlink"/>
    <w:basedOn w:val="DefaultParagraphFont"/>
    <w:uiPriority w:val="99"/>
    <w:unhideWhenUsed/>
    <w:rsid w:val="00ED5C69"/>
    <w:rPr>
      <w:color w:val="0563C1" w:themeColor="hyperlink"/>
      <w:u w:val="single"/>
    </w:rPr>
  </w:style>
  <w:style w:type="table" w:styleId="TableGrid">
    <w:name w:val="Table Grid"/>
    <w:basedOn w:val="TableNormal"/>
    <w:uiPriority w:val="39"/>
    <w:rsid w:val="0053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agym.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sagym.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stiles@comcast.net" TargetMode="External"/><Relationship Id="rId11" Type="http://schemas.openxmlformats.org/officeDocument/2006/relationships/hyperlink" Target="mailto:vicki.smith@bardstown.kyschools.us" TargetMode="External"/><Relationship Id="rId5" Type="http://schemas.openxmlformats.org/officeDocument/2006/relationships/hyperlink" Target="http://www.usagymkentucky.com"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vicki.smith@bardstown.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2</cp:revision>
  <dcterms:created xsi:type="dcterms:W3CDTF">2016-03-07T23:51:00Z</dcterms:created>
  <dcterms:modified xsi:type="dcterms:W3CDTF">2016-03-08T00:35:00Z</dcterms:modified>
</cp:coreProperties>
</file>