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86D5" w14:textId="1A74333C" w:rsidR="00445B40" w:rsidRPr="00935792" w:rsidRDefault="00C85357" w:rsidP="00C85357">
      <w:pPr>
        <w:jc w:val="center"/>
        <w:rPr>
          <w:rFonts w:ascii="Century Gothic" w:hAnsi="Century Gothic"/>
        </w:rPr>
      </w:pPr>
      <w:r w:rsidRPr="00935792">
        <w:rPr>
          <w:rFonts w:ascii="Century Gothic" w:hAnsi="Century Gothic"/>
          <w:noProof/>
        </w:rPr>
        <w:drawing>
          <wp:inline distT="0" distB="0" distL="0" distR="0" wp14:anchorId="667196AB" wp14:editId="725DED18">
            <wp:extent cx="3937819" cy="683275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982" cy="72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4442" w14:textId="0C8D9374" w:rsidR="00935792" w:rsidRPr="00935792" w:rsidRDefault="00935792" w:rsidP="00C85357">
      <w:pPr>
        <w:jc w:val="center"/>
        <w:rPr>
          <w:rFonts w:ascii="Century Gothic" w:hAnsi="Century Gothic"/>
          <w:sz w:val="40"/>
          <w:szCs w:val="40"/>
        </w:rPr>
      </w:pPr>
      <w:r w:rsidRPr="00935792">
        <w:rPr>
          <w:rFonts w:ascii="Century Gothic" w:hAnsi="Century Gothic"/>
          <w:sz w:val="40"/>
          <w:szCs w:val="40"/>
        </w:rPr>
        <w:t>ADVISOR GUIDE</w:t>
      </w:r>
    </w:p>
    <w:p w14:paraId="5C5769BA" w14:textId="207FE06F" w:rsidR="00C85357" w:rsidRPr="00935792" w:rsidRDefault="00C85357" w:rsidP="00C85357">
      <w:pPr>
        <w:jc w:val="center"/>
        <w:rPr>
          <w:rFonts w:ascii="Century Gothic" w:hAnsi="Century Gothic"/>
        </w:rPr>
      </w:pPr>
    </w:p>
    <w:p w14:paraId="64D1D053" w14:textId="6C1BEF1F" w:rsidR="00C85357" w:rsidRPr="00935792" w:rsidRDefault="00C85357" w:rsidP="00C85357">
      <w:pPr>
        <w:rPr>
          <w:rFonts w:ascii="Century Gothic" w:hAnsi="Century Gothic"/>
          <w:b/>
          <w:bCs/>
          <w:u w:val="single"/>
        </w:rPr>
      </w:pPr>
      <w:r w:rsidRPr="00935792">
        <w:rPr>
          <w:rFonts w:ascii="Century Gothic" w:hAnsi="Century Gothic"/>
          <w:b/>
          <w:bCs/>
          <w:u w:val="single"/>
        </w:rPr>
        <w:t>Student Member Registration Instructions</w:t>
      </w:r>
    </w:p>
    <w:p w14:paraId="51E64C80" w14:textId="0B11AEE8" w:rsidR="00C85357" w:rsidRPr="00935792" w:rsidRDefault="00C85357" w:rsidP="00C85357">
      <w:pPr>
        <w:rPr>
          <w:rFonts w:ascii="Century Gothic" w:hAnsi="Century Gothic"/>
        </w:rPr>
      </w:pPr>
    </w:p>
    <w:p w14:paraId="1E3AF025" w14:textId="77777777" w:rsidR="00C85357" w:rsidRPr="00935792" w:rsidRDefault="00C85357" w:rsidP="00C85357">
      <w:pPr>
        <w:rPr>
          <w:rFonts w:ascii="Century Gothic" w:hAnsi="Century Gothic"/>
        </w:rPr>
      </w:pPr>
      <w:r w:rsidRPr="00935792">
        <w:rPr>
          <w:rFonts w:ascii="Century Gothic" w:hAnsi="Century Gothic"/>
        </w:rPr>
        <w:t>Follow the steps below to purchase access to the BPA Practice Test Engine for your student members.</w:t>
      </w:r>
    </w:p>
    <w:p w14:paraId="761ED7AB" w14:textId="1844B628" w:rsidR="00C85357" w:rsidRPr="00935792" w:rsidRDefault="00C85357" w:rsidP="00C85357">
      <w:pPr>
        <w:rPr>
          <w:rFonts w:ascii="Century Gothic" w:hAnsi="Century Gothic"/>
        </w:rPr>
      </w:pPr>
    </w:p>
    <w:p w14:paraId="1F0CD9E6" w14:textId="289F69A7" w:rsidR="00C85357" w:rsidRPr="00935792" w:rsidRDefault="00C85357" w:rsidP="00C8535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>Navigate to the BPA Membership Registration System (</w:t>
      </w:r>
      <w:hyperlink r:id="rId8" w:history="1">
        <w:r w:rsidRPr="00935792">
          <w:rPr>
            <w:rStyle w:val="Hyperlink"/>
            <w:rFonts w:ascii="Century Gothic" w:hAnsi="Century Gothic"/>
          </w:rPr>
          <w:t>https://register.bpa.org</w:t>
        </w:r>
      </w:hyperlink>
      <w:r w:rsidRPr="00935792">
        <w:rPr>
          <w:rFonts w:ascii="Century Gothic" w:hAnsi="Century Gothic"/>
        </w:rPr>
        <w:t xml:space="preserve">) and log in. </w:t>
      </w:r>
    </w:p>
    <w:p w14:paraId="0B6587D2" w14:textId="389633BC" w:rsidR="00C85357" w:rsidRPr="00935792" w:rsidRDefault="00C85357" w:rsidP="00C8535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>Click on the “</w:t>
      </w:r>
      <w:r w:rsidRPr="00935792">
        <w:rPr>
          <w:rFonts w:ascii="Century Gothic" w:hAnsi="Century Gothic"/>
          <w:b/>
          <w:bCs/>
        </w:rPr>
        <w:t>BPA Practice Test Engine”</w:t>
      </w:r>
      <w:r w:rsidRPr="00935792">
        <w:rPr>
          <w:rFonts w:ascii="Century Gothic" w:hAnsi="Century Gothic"/>
        </w:rPr>
        <w:t xml:space="preserve"> tab (highlighted below).</w:t>
      </w:r>
    </w:p>
    <w:p w14:paraId="29DFC488" w14:textId="77777777" w:rsidR="00C85357" w:rsidRPr="00935792" w:rsidRDefault="00C85357" w:rsidP="00C85357">
      <w:pPr>
        <w:rPr>
          <w:rFonts w:ascii="Century Gothic" w:hAnsi="Century Gothic"/>
        </w:rPr>
      </w:pPr>
      <w:r w:rsidRPr="00935792">
        <w:rPr>
          <w:rFonts w:ascii="Century Gothic" w:hAnsi="Century Gothic"/>
          <w:noProof/>
        </w:rPr>
        <w:drawing>
          <wp:inline distT="0" distB="0" distL="0" distR="0" wp14:anchorId="5C7C75DD" wp14:editId="0F74045D">
            <wp:extent cx="5941741" cy="165227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435" cy="166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7DA7" w14:textId="77777777" w:rsidR="00C85357" w:rsidRPr="00935792" w:rsidRDefault="00C85357" w:rsidP="00C85357">
      <w:pPr>
        <w:rPr>
          <w:rFonts w:ascii="Century Gothic" w:hAnsi="Century Gothic"/>
        </w:rPr>
      </w:pPr>
    </w:p>
    <w:p w14:paraId="0C1FBD92" w14:textId="77777777" w:rsidR="00C85357" w:rsidRPr="00935792" w:rsidRDefault="00C85357" w:rsidP="00C8535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Select the members that you would like to purchase access for. </w:t>
      </w:r>
    </w:p>
    <w:p w14:paraId="406FBD0B" w14:textId="4757BDF8" w:rsidR="00C85357" w:rsidRPr="00935792" w:rsidRDefault="00C85357" w:rsidP="00C8535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NOTE: Members must be submitted under the </w:t>
      </w:r>
      <w:proofErr w:type="gramStart"/>
      <w:r w:rsidRPr="00935792">
        <w:rPr>
          <w:rFonts w:ascii="Century Gothic" w:hAnsi="Century Gothic"/>
        </w:rPr>
        <w:t>Students</w:t>
      </w:r>
      <w:proofErr w:type="gramEnd"/>
      <w:r w:rsidRPr="00935792">
        <w:rPr>
          <w:rFonts w:ascii="Century Gothic" w:hAnsi="Century Gothic"/>
        </w:rPr>
        <w:t xml:space="preserve"> tab for them to show in student list.</w:t>
      </w:r>
    </w:p>
    <w:p w14:paraId="2F778A76" w14:textId="6730189A" w:rsidR="00C85357" w:rsidRPr="00935792" w:rsidRDefault="00C85357" w:rsidP="00C85357">
      <w:pPr>
        <w:rPr>
          <w:rFonts w:ascii="Century Gothic" w:hAnsi="Century Gothic"/>
        </w:rPr>
      </w:pPr>
      <w:r w:rsidRPr="00935792">
        <w:rPr>
          <w:rFonts w:ascii="Century Gothic" w:hAnsi="Century Gothic"/>
          <w:noProof/>
        </w:rPr>
        <w:drawing>
          <wp:inline distT="0" distB="0" distL="0" distR="0" wp14:anchorId="032D1154" wp14:editId="74B537F1">
            <wp:extent cx="5943600" cy="2171065"/>
            <wp:effectExtent l="0" t="0" r="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19A3" w14:textId="77777777" w:rsidR="00071F4C" w:rsidRDefault="00071F4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5D85593" w14:textId="72FA5A4C" w:rsidR="00C85357" w:rsidRPr="00935792" w:rsidRDefault="00C85357" w:rsidP="00C8535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lastRenderedPageBreak/>
        <w:t xml:space="preserve">If you need to generate a quote before an invoice can be generated, please click on the </w:t>
      </w:r>
      <w:r w:rsidRPr="00935792">
        <w:rPr>
          <w:rFonts w:ascii="Century Gothic" w:hAnsi="Century Gothic"/>
          <w:b/>
          <w:bCs/>
        </w:rPr>
        <w:t xml:space="preserve">Download Quote (PO) </w:t>
      </w:r>
      <w:r w:rsidRPr="00935792">
        <w:rPr>
          <w:rFonts w:ascii="Century Gothic" w:hAnsi="Century Gothic"/>
        </w:rPr>
        <w:t xml:space="preserve">button.  </w:t>
      </w:r>
    </w:p>
    <w:p w14:paraId="3B2CB61F" w14:textId="274FA777" w:rsidR="00C85357" w:rsidRPr="00935792" w:rsidRDefault="00C85357" w:rsidP="00C8535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NOTE: Members added to a quote will not receive access to the system until they are officially submitted on an invoice using the </w:t>
      </w:r>
      <w:r w:rsidRPr="00935792">
        <w:rPr>
          <w:rFonts w:ascii="Century Gothic" w:hAnsi="Century Gothic"/>
          <w:b/>
          <w:bCs/>
        </w:rPr>
        <w:t>Invoice Selected Students</w:t>
      </w:r>
      <w:r w:rsidRPr="00935792">
        <w:rPr>
          <w:rFonts w:ascii="Century Gothic" w:hAnsi="Century Gothic"/>
        </w:rPr>
        <w:t xml:space="preserve"> button.</w:t>
      </w:r>
    </w:p>
    <w:p w14:paraId="5D0F1249" w14:textId="63B2B8E8" w:rsidR="00C85357" w:rsidRPr="00935792" w:rsidRDefault="00C85357" w:rsidP="00C8535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To obtain immediate access for your students, click on the </w:t>
      </w:r>
      <w:r w:rsidRPr="00935792">
        <w:rPr>
          <w:rFonts w:ascii="Century Gothic" w:hAnsi="Century Gothic"/>
          <w:b/>
          <w:bCs/>
        </w:rPr>
        <w:t>Invoice Selected Students</w:t>
      </w:r>
      <w:r w:rsidRPr="00935792">
        <w:rPr>
          <w:rFonts w:ascii="Century Gothic" w:hAnsi="Century Gothic"/>
        </w:rPr>
        <w:t xml:space="preserve"> button to generate the BPA Practice Test Engine purchase.</w:t>
      </w:r>
    </w:p>
    <w:p w14:paraId="5A6C97E9" w14:textId="7C7335C7" w:rsidR="00C85357" w:rsidRPr="00935792" w:rsidRDefault="00C85357" w:rsidP="00C8535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NOTE: Invoices may be paid immediately via credit card or submitted for a check payment. </w:t>
      </w:r>
    </w:p>
    <w:p w14:paraId="25C151CB" w14:textId="53DD2852" w:rsidR="00C85357" w:rsidRPr="00935792" w:rsidRDefault="00C85357" w:rsidP="00C8535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NOTE: Access is immediately granted for all </w:t>
      </w:r>
      <w:r w:rsidR="00935792" w:rsidRPr="00935792">
        <w:rPr>
          <w:rFonts w:ascii="Century Gothic" w:hAnsi="Century Gothic"/>
        </w:rPr>
        <w:t>members who have been invoiced and the local chapter is responsible for all invoices when they are generated.</w:t>
      </w:r>
    </w:p>
    <w:p w14:paraId="6660C21B" w14:textId="19DBB606" w:rsidR="00935792" w:rsidRPr="00935792" w:rsidRDefault="00935792" w:rsidP="00935792">
      <w:pPr>
        <w:rPr>
          <w:rFonts w:ascii="Century Gothic" w:hAnsi="Century Gothic"/>
        </w:rPr>
      </w:pPr>
    </w:p>
    <w:p w14:paraId="0E91F597" w14:textId="5645BD9B" w:rsidR="00935792" w:rsidRPr="00935792" w:rsidRDefault="00935792" w:rsidP="00935792">
      <w:pPr>
        <w:rPr>
          <w:rFonts w:ascii="Century Gothic" w:hAnsi="Century Gothic"/>
          <w:b/>
          <w:bCs/>
          <w:u w:val="single"/>
        </w:rPr>
      </w:pPr>
      <w:r w:rsidRPr="00935792">
        <w:rPr>
          <w:rFonts w:ascii="Century Gothic" w:hAnsi="Century Gothic"/>
          <w:b/>
          <w:bCs/>
          <w:u w:val="single"/>
        </w:rPr>
        <w:t>BPA Practice Test Engine Report Viewing Instructions</w:t>
      </w:r>
    </w:p>
    <w:p w14:paraId="4C87C610" w14:textId="696E3D31" w:rsidR="00935792" w:rsidRPr="00935792" w:rsidRDefault="00935792" w:rsidP="00935792">
      <w:p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Under the </w:t>
      </w:r>
      <w:r w:rsidRPr="00935792">
        <w:rPr>
          <w:rFonts w:ascii="Century Gothic" w:hAnsi="Century Gothic"/>
          <w:b/>
          <w:bCs/>
        </w:rPr>
        <w:t>BPA Practice Test Engine</w:t>
      </w:r>
      <w:r w:rsidRPr="00935792">
        <w:rPr>
          <w:rFonts w:ascii="Century Gothic" w:hAnsi="Century Gothic"/>
        </w:rPr>
        <w:t xml:space="preserve"> tab, there are two different reports (see below for details and a screenshot) that will aide Advisors in tracking the tests that their members have taken.</w:t>
      </w:r>
    </w:p>
    <w:p w14:paraId="452E680D" w14:textId="0F2D4F3C" w:rsidR="00935792" w:rsidRPr="00935792" w:rsidRDefault="00935792" w:rsidP="0093579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>Test Attempts Report – This report will show all test attempts that have been attempted by members within the chapter categorized by test and year.</w:t>
      </w:r>
    </w:p>
    <w:p w14:paraId="06D7E7CD" w14:textId="6EA0DBA3" w:rsidR="00935792" w:rsidRPr="00935792" w:rsidRDefault="00935792" w:rsidP="0093579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35792">
        <w:rPr>
          <w:rFonts w:ascii="Century Gothic" w:hAnsi="Century Gothic"/>
        </w:rPr>
        <w:t xml:space="preserve">Utilization Report – This report will provide a list of members (who have been invoiced) and </w:t>
      </w:r>
      <w:proofErr w:type="gramStart"/>
      <w:r w:rsidRPr="00935792">
        <w:rPr>
          <w:rFonts w:ascii="Century Gothic" w:hAnsi="Century Gothic"/>
        </w:rPr>
        <w:t>whether or not</w:t>
      </w:r>
      <w:proofErr w:type="gramEnd"/>
      <w:r w:rsidRPr="00935792">
        <w:rPr>
          <w:rFonts w:ascii="Century Gothic" w:hAnsi="Century Gothic"/>
        </w:rPr>
        <w:t xml:space="preserve"> they have accessed the BPA Practice Test Engine system.</w:t>
      </w:r>
    </w:p>
    <w:p w14:paraId="1CE2CAC4" w14:textId="77777777" w:rsidR="00935792" w:rsidRPr="00935792" w:rsidRDefault="00935792" w:rsidP="00935792">
      <w:pPr>
        <w:rPr>
          <w:rFonts w:ascii="Century Gothic" w:hAnsi="Century Gothic"/>
        </w:rPr>
      </w:pPr>
    </w:p>
    <w:p w14:paraId="75781E1A" w14:textId="08E88C33" w:rsidR="00C85357" w:rsidRPr="00935792" w:rsidRDefault="00C85357" w:rsidP="00C85357">
      <w:pPr>
        <w:rPr>
          <w:rFonts w:ascii="Century Gothic" w:hAnsi="Century Gothic"/>
        </w:rPr>
      </w:pPr>
      <w:r w:rsidRPr="00935792">
        <w:rPr>
          <w:rFonts w:ascii="Century Gothic" w:hAnsi="Century Gothic"/>
          <w:noProof/>
        </w:rPr>
        <w:drawing>
          <wp:inline distT="0" distB="0" distL="0" distR="0" wp14:anchorId="3F09BEE6" wp14:editId="56FB7C9E">
            <wp:extent cx="3952568" cy="2300597"/>
            <wp:effectExtent l="0" t="0" r="0" b="0"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891" cy="233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24D2A" w14:textId="5194B8E5" w:rsidR="00935792" w:rsidRDefault="00935792">
      <w:pPr>
        <w:rPr>
          <w:rFonts w:ascii="Century Gothic" w:hAnsi="Century Gothic"/>
        </w:rPr>
      </w:pPr>
    </w:p>
    <w:sectPr w:rsidR="0093579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09CB" w14:textId="77777777" w:rsidR="0052250F" w:rsidRDefault="0052250F" w:rsidP="00071F4C">
      <w:r>
        <w:separator/>
      </w:r>
    </w:p>
  </w:endnote>
  <w:endnote w:type="continuationSeparator" w:id="0">
    <w:p w14:paraId="69081F40" w14:textId="77777777" w:rsidR="0052250F" w:rsidRDefault="0052250F" w:rsidP="0007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CB3F" w14:textId="0FC73211" w:rsidR="00071F4C" w:rsidRDefault="00071F4C" w:rsidP="00071F4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BPA Practice Test Engine </w:t>
    </w:r>
    <w:r>
      <w:rPr>
        <w:color w:val="4472C4" w:themeColor="accent1"/>
      </w:rPr>
      <w:t>Advisor</w:t>
    </w:r>
    <w:r>
      <w:rPr>
        <w:color w:val="4472C4" w:themeColor="accent1"/>
      </w:rPr>
      <w:t xml:space="preserve"> Guide</w:t>
    </w:r>
    <w:r w:rsidR="00BE0A61">
      <w:rPr>
        <w:color w:val="4472C4" w:themeColor="accent1"/>
      </w:rPr>
      <w:t xml:space="preserve"> v1.0 Released 11-15-2022</w:t>
    </w:r>
  </w:p>
  <w:p w14:paraId="6768369B" w14:textId="77777777" w:rsidR="00071F4C" w:rsidRDefault="00071F4C" w:rsidP="00071F4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7DBE36C6" w14:textId="77777777" w:rsidR="00071F4C" w:rsidRDefault="0007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A80" w14:textId="77777777" w:rsidR="0052250F" w:rsidRDefault="0052250F" w:rsidP="00071F4C">
      <w:r>
        <w:separator/>
      </w:r>
    </w:p>
  </w:footnote>
  <w:footnote w:type="continuationSeparator" w:id="0">
    <w:p w14:paraId="62C4DD13" w14:textId="77777777" w:rsidR="0052250F" w:rsidRDefault="0052250F" w:rsidP="0007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C9F"/>
    <w:multiLevelType w:val="multilevel"/>
    <w:tmpl w:val="C46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0F8D"/>
    <w:multiLevelType w:val="hybridMultilevel"/>
    <w:tmpl w:val="6E32E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79B"/>
    <w:multiLevelType w:val="hybridMultilevel"/>
    <w:tmpl w:val="B7524F20"/>
    <w:lvl w:ilvl="0" w:tplc="39B08AF8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6DB4"/>
    <w:multiLevelType w:val="hybridMultilevel"/>
    <w:tmpl w:val="CD56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F7C1B"/>
    <w:multiLevelType w:val="hybridMultilevel"/>
    <w:tmpl w:val="79681F30"/>
    <w:lvl w:ilvl="0" w:tplc="7EE457B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614C3"/>
    <w:multiLevelType w:val="hybridMultilevel"/>
    <w:tmpl w:val="E454E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3545">
    <w:abstractNumId w:val="5"/>
  </w:num>
  <w:num w:numId="2" w16cid:durableId="443378330">
    <w:abstractNumId w:val="3"/>
  </w:num>
  <w:num w:numId="3" w16cid:durableId="1896508353">
    <w:abstractNumId w:val="2"/>
  </w:num>
  <w:num w:numId="4" w16cid:durableId="971636776">
    <w:abstractNumId w:val="4"/>
  </w:num>
  <w:num w:numId="5" w16cid:durableId="1060322055">
    <w:abstractNumId w:val="1"/>
  </w:num>
  <w:num w:numId="6" w16cid:durableId="4588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7"/>
    <w:rsid w:val="00071F4C"/>
    <w:rsid w:val="00445B40"/>
    <w:rsid w:val="0052250F"/>
    <w:rsid w:val="00617C66"/>
    <w:rsid w:val="007C7C04"/>
    <w:rsid w:val="00935792"/>
    <w:rsid w:val="00BE0A61"/>
    <w:rsid w:val="00C310C2"/>
    <w:rsid w:val="00C31BAB"/>
    <w:rsid w:val="00C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2A6EB"/>
  <w15:chartTrackingRefBased/>
  <w15:docId w15:val="{E8D55E4E-F6CC-7F43-A775-2D058D9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F4C"/>
  </w:style>
  <w:style w:type="paragraph" w:styleId="Footer">
    <w:name w:val="footer"/>
    <w:basedOn w:val="Normal"/>
    <w:link w:val="FooterChar"/>
    <w:uiPriority w:val="99"/>
    <w:unhideWhenUsed/>
    <w:rsid w:val="00071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b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Schultz</dc:creator>
  <cp:keywords/>
  <dc:description/>
  <cp:lastModifiedBy>Patrick Schultz</cp:lastModifiedBy>
  <cp:revision>2</cp:revision>
  <dcterms:created xsi:type="dcterms:W3CDTF">2022-11-16T17:35:00Z</dcterms:created>
  <dcterms:modified xsi:type="dcterms:W3CDTF">2022-11-16T18:32:00Z</dcterms:modified>
</cp:coreProperties>
</file>