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771" w:rsidRPr="00B55FBC" w:rsidRDefault="00153771" w:rsidP="00153771">
      <w:pPr>
        <w:tabs>
          <w:tab w:val="center" w:pos="5400"/>
        </w:tabs>
        <w:rPr>
          <w:rFonts w:ascii="Arial" w:hAnsi="Arial"/>
          <w:b/>
          <w:sz w:val="22"/>
        </w:rPr>
      </w:pPr>
      <w:bookmarkStart w:id="0" w:name="_Hlk484847293"/>
      <w:r w:rsidRPr="00B55FBC">
        <w:rPr>
          <w:rFonts w:ascii="Arial" w:hAnsi="Arial"/>
          <w:b/>
          <w:sz w:val="22"/>
          <w:u w:val="single"/>
        </w:rPr>
        <w:t>REQUEST FOR OMGHA BOARD ACTION</w:t>
      </w:r>
    </w:p>
    <w:p w:rsidR="00153771" w:rsidRDefault="00153771" w:rsidP="00153771">
      <w:pPr>
        <w:tabs>
          <w:tab w:val="left" w:pos="217"/>
          <w:tab w:val="left" w:pos="549"/>
          <w:tab w:val="left" w:pos="864"/>
        </w:tabs>
        <w:rPr>
          <w:rFonts w:ascii="Arial" w:hAnsi="Arial"/>
          <w:sz w:val="22"/>
        </w:rPr>
      </w:pPr>
    </w:p>
    <w:p w:rsidR="00153771" w:rsidRDefault="00153771" w:rsidP="00153771">
      <w:pPr>
        <w:tabs>
          <w:tab w:val="left" w:pos="217"/>
          <w:tab w:val="left" w:pos="549"/>
          <w:tab w:val="left" w:pos="864"/>
        </w:tabs>
        <w:rPr>
          <w:rFonts w:ascii="Arial" w:hAnsi="Arial"/>
          <w:sz w:val="22"/>
        </w:rPr>
      </w:pPr>
    </w:p>
    <w:p w:rsidR="00153771" w:rsidRDefault="00153771" w:rsidP="00153771">
      <w:pPr>
        <w:tabs>
          <w:tab w:val="left" w:pos="2340"/>
        </w:tabs>
        <w:rPr>
          <w:rFonts w:ascii="Arial" w:hAnsi="Arial"/>
          <w:sz w:val="22"/>
        </w:rPr>
      </w:pPr>
    </w:p>
    <w:p w:rsidR="00153771" w:rsidRDefault="00153771" w:rsidP="00153771">
      <w:pPr>
        <w:tabs>
          <w:tab w:val="left" w:pos="2340"/>
        </w:tabs>
        <w:rPr>
          <w:rFonts w:ascii="Arial" w:hAnsi="Arial"/>
          <w:sz w:val="22"/>
        </w:rPr>
      </w:pPr>
    </w:p>
    <w:p w:rsidR="00153771" w:rsidRPr="00F20370" w:rsidRDefault="00153771" w:rsidP="00153771">
      <w:pPr>
        <w:tabs>
          <w:tab w:val="left" w:pos="2340"/>
        </w:tabs>
        <w:rPr>
          <w:rFonts w:ascii="Arial" w:hAnsi="Arial"/>
          <w:sz w:val="22"/>
        </w:rPr>
      </w:pPr>
      <w:r w:rsidRPr="000C7176">
        <w:rPr>
          <w:rFonts w:ascii="Arial" w:hAnsi="Arial"/>
          <w:sz w:val="22"/>
        </w:rPr>
        <w:t>Meeting</w:t>
      </w:r>
      <w:r>
        <w:rPr>
          <w:rFonts w:ascii="Arial" w:hAnsi="Arial"/>
          <w:sz w:val="22"/>
        </w:rPr>
        <w:t xml:space="preserve"> </w:t>
      </w:r>
      <w:r w:rsidRPr="000C7176">
        <w:rPr>
          <w:rFonts w:ascii="Arial" w:hAnsi="Arial"/>
          <w:sz w:val="22"/>
        </w:rPr>
        <w:t>Date:</w:t>
      </w:r>
      <w:r>
        <w:rPr>
          <w:rFonts w:ascii="Arial" w:hAnsi="Arial"/>
          <w:sz w:val="22"/>
        </w:rPr>
        <w:tab/>
      </w:r>
      <w:r>
        <w:rPr>
          <w:rFonts w:ascii="Arial" w:hAnsi="Arial"/>
          <w:sz w:val="22"/>
        </w:rPr>
        <w:t>August 21, 2023</w:t>
      </w:r>
    </w:p>
    <w:p w:rsidR="00153771" w:rsidRPr="000C7176" w:rsidRDefault="00153771" w:rsidP="00153771">
      <w:pPr>
        <w:tabs>
          <w:tab w:val="left" w:pos="2340"/>
        </w:tabs>
        <w:rPr>
          <w:rFonts w:ascii="Arial" w:hAnsi="Arial"/>
          <w:sz w:val="22"/>
        </w:rPr>
      </w:pPr>
    </w:p>
    <w:p w:rsidR="00153771" w:rsidRDefault="00153771" w:rsidP="00153771">
      <w:pPr>
        <w:tabs>
          <w:tab w:val="left" w:pos="2340"/>
        </w:tabs>
        <w:rPr>
          <w:rFonts w:ascii="Arial" w:hAnsi="Arial"/>
          <w:sz w:val="22"/>
        </w:rPr>
      </w:pPr>
      <w:r w:rsidRPr="000C7176">
        <w:rPr>
          <w:rFonts w:ascii="Arial" w:hAnsi="Arial"/>
          <w:sz w:val="22"/>
        </w:rPr>
        <w:t>Business Items:</w:t>
      </w:r>
      <w:r>
        <w:rPr>
          <w:rFonts w:ascii="Arial" w:hAnsi="Arial"/>
          <w:sz w:val="22"/>
        </w:rPr>
        <w:tab/>
        <w:t>New Business</w:t>
      </w:r>
    </w:p>
    <w:p w:rsidR="00153771" w:rsidRPr="000C7176" w:rsidRDefault="00153771" w:rsidP="00153771">
      <w:pPr>
        <w:tabs>
          <w:tab w:val="left" w:pos="2340"/>
        </w:tabs>
        <w:rPr>
          <w:rFonts w:ascii="Arial" w:hAnsi="Arial"/>
          <w:sz w:val="22"/>
        </w:rPr>
      </w:pPr>
    </w:p>
    <w:p w:rsidR="00153771" w:rsidRPr="000C7176" w:rsidRDefault="00153771" w:rsidP="00153771">
      <w:pPr>
        <w:tabs>
          <w:tab w:val="left" w:pos="217"/>
          <w:tab w:val="left" w:pos="549"/>
          <w:tab w:val="left" w:pos="864"/>
          <w:tab w:val="left" w:pos="2340"/>
        </w:tabs>
        <w:rPr>
          <w:rFonts w:ascii="Arial" w:hAnsi="Arial"/>
          <w:sz w:val="22"/>
        </w:rPr>
      </w:pPr>
    </w:p>
    <w:p w:rsidR="00153771" w:rsidRPr="0043173F" w:rsidRDefault="00153771" w:rsidP="00153771">
      <w:pPr>
        <w:tabs>
          <w:tab w:val="left" w:pos="217"/>
          <w:tab w:val="left" w:pos="549"/>
          <w:tab w:val="left" w:pos="864"/>
          <w:tab w:val="left" w:pos="2340"/>
        </w:tabs>
        <w:rPr>
          <w:rFonts w:ascii="Arial" w:hAnsi="Arial"/>
          <w:sz w:val="22"/>
        </w:rPr>
      </w:pPr>
      <w:r w:rsidRPr="000C7176">
        <w:rPr>
          <w:rFonts w:ascii="Arial" w:hAnsi="Arial"/>
          <w:sz w:val="22"/>
        </w:rPr>
        <w:t>Agenda Item</w:t>
      </w:r>
      <w:r w:rsidRPr="0043173F">
        <w:rPr>
          <w:rFonts w:ascii="Arial" w:hAnsi="Arial"/>
          <w:sz w:val="22"/>
        </w:rPr>
        <w:t>:</w:t>
      </w:r>
      <w:r>
        <w:rPr>
          <w:rFonts w:ascii="Arial" w:hAnsi="Arial"/>
          <w:sz w:val="22"/>
        </w:rPr>
        <w:tab/>
        <w:t xml:space="preserve">Motion to Adopt </w:t>
      </w:r>
      <w:r>
        <w:rPr>
          <w:rFonts w:ascii="Arial" w:hAnsi="Arial"/>
          <w:sz w:val="22"/>
        </w:rPr>
        <w:t xml:space="preserve">Amended </w:t>
      </w:r>
      <w:r>
        <w:rPr>
          <w:rFonts w:ascii="Arial" w:hAnsi="Arial"/>
          <w:sz w:val="22"/>
        </w:rPr>
        <w:t>OMGHA Operations Handbook</w:t>
      </w:r>
      <w:r w:rsidRPr="0043173F">
        <w:rPr>
          <w:rFonts w:ascii="Arial" w:hAnsi="Arial"/>
          <w:sz w:val="22"/>
        </w:rPr>
        <w:t xml:space="preserve">    </w:t>
      </w:r>
    </w:p>
    <w:p w:rsidR="00153771" w:rsidRDefault="00153771" w:rsidP="00153771">
      <w:pPr>
        <w:tabs>
          <w:tab w:val="left" w:pos="217"/>
          <w:tab w:val="left" w:pos="549"/>
          <w:tab w:val="left" w:pos="864"/>
        </w:tabs>
        <w:rPr>
          <w:rFonts w:ascii="Arial" w:hAnsi="Arial"/>
          <w:sz w:val="22"/>
        </w:rPr>
      </w:pPr>
    </w:p>
    <w:p w:rsidR="00153771" w:rsidRDefault="00153771" w:rsidP="00153771">
      <w:pPr>
        <w:pStyle w:val="BodyTextIndent"/>
        <w:tabs>
          <w:tab w:val="clear" w:pos="217"/>
          <w:tab w:val="clear" w:pos="549"/>
          <w:tab w:val="clear" w:pos="864"/>
          <w:tab w:val="left" w:pos="270"/>
        </w:tabs>
        <w:ind w:left="270" w:hanging="270"/>
        <w:rPr>
          <w:b/>
        </w:rPr>
      </w:pPr>
    </w:p>
    <w:p w:rsidR="00153771" w:rsidRDefault="00153771" w:rsidP="00153771">
      <w:pPr>
        <w:pStyle w:val="BodyTextIndent"/>
        <w:tabs>
          <w:tab w:val="clear" w:pos="217"/>
          <w:tab w:val="clear" w:pos="549"/>
          <w:tab w:val="clear" w:pos="864"/>
          <w:tab w:val="left" w:pos="270"/>
        </w:tabs>
        <w:ind w:left="270" w:hanging="270"/>
        <w:rPr>
          <w:b/>
        </w:rPr>
      </w:pPr>
    </w:p>
    <w:p w:rsidR="00153771" w:rsidRDefault="00153771" w:rsidP="00153771">
      <w:pPr>
        <w:pStyle w:val="BodyTextIndent"/>
        <w:tabs>
          <w:tab w:val="clear" w:pos="217"/>
          <w:tab w:val="clear" w:pos="549"/>
          <w:tab w:val="clear" w:pos="864"/>
          <w:tab w:val="left" w:pos="270"/>
        </w:tabs>
        <w:ind w:left="270" w:hanging="270"/>
        <w:rPr>
          <w:b/>
        </w:rPr>
      </w:pPr>
      <w:r w:rsidRPr="0043173F">
        <w:rPr>
          <w:b/>
        </w:rPr>
        <w:t>Motion Request</w:t>
      </w:r>
      <w:r>
        <w:rPr>
          <w:b/>
        </w:rPr>
        <w:t xml:space="preserve">:  </w:t>
      </w:r>
    </w:p>
    <w:p w:rsidR="00153771" w:rsidRDefault="00153771" w:rsidP="00153771">
      <w:pPr>
        <w:pStyle w:val="BodyTextIndent"/>
        <w:tabs>
          <w:tab w:val="clear" w:pos="217"/>
          <w:tab w:val="clear" w:pos="549"/>
          <w:tab w:val="clear" w:pos="864"/>
          <w:tab w:val="left" w:pos="270"/>
        </w:tabs>
        <w:ind w:left="270" w:hanging="270"/>
        <w:rPr>
          <w:b/>
        </w:rPr>
      </w:pPr>
    </w:p>
    <w:p w:rsidR="00153771" w:rsidRDefault="00153771" w:rsidP="00153771">
      <w:pPr>
        <w:pStyle w:val="BodyTextIndent"/>
        <w:tabs>
          <w:tab w:val="clear" w:pos="217"/>
          <w:tab w:val="clear" w:pos="549"/>
          <w:tab w:val="clear" w:pos="864"/>
        </w:tabs>
        <w:ind w:left="0" w:firstLine="0"/>
      </w:pPr>
      <w:r>
        <w:rPr>
          <w:b/>
        </w:rPr>
        <w:t xml:space="preserve">Nicole Kustermann moves for adoption of </w:t>
      </w:r>
      <w:r>
        <w:rPr>
          <w:b/>
        </w:rPr>
        <w:t>the newly amended OMGHA Operations Handbook as the official OMGHA Operations Handbook</w:t>
      </w:r>
    </w:p>
    <w:p w:rsidR="00153771" w:rsidRDefault="00153771" w:rsidP="00153771">
      <w:pPr>
        <w:tabs>
          <w:tab w:val="left" w:pos="217"/>
          <w:tab w:val="left" w:pos="549"/>
          <w:tab w:val="left" w:pos="864"/>
        </w:tabs>
        <w:rPr>
          <w:rFonts w:ascii="Arial" w:hAnsi="Arial"/>
          <w:sz w:val="22"/>
        </w:rPr>
      </w:pPr>
    </w:p>
    <w:p w:rsidR="00153771" w:rsidRPr="000C7176" w:rsidRDefault="00153771" w:rsidP="00153771">
      <w:pPr>
        <w:tabs>
          <w:tab w:val="left" w:pos="217"/>
          <w:tab w:val="left" w:pos="549"/>
          <w:tab w:val="left" w:pos="864"/>
        </w:tabs>
        <w:rPr>
          <w:rFonts w:ascii="Arial" w:hAnsi="Arial"/>
          <w:sz w:val="22"/>
        </w:rPr>
      </w:pPr>
    </w:p>
    <w:p w:rsidR="00153771" w:rsidRDefault="00153771" w:rsidP="00153771">
      <w:pPr>
        <w:tabs>
          <w:tab w:val="left" w:pos="217"/>
          <w:tab w:val="left" w:pos="549"/>
          <w:tab w:val="left" w:pos="864"/>
        </w:tabs>
        <w:rPr>
          <w:rFonts w:ascii="Arial" w:hAnsi="Arial"/>
          <w:sz w:val="22"/>
        </w:rPr>
      </w:pPr>
      <w:r>
        <w:rPr>
          <w:rFonts w:ascii="Arial" w:hAnsi="Arial"/>
          <w:sz w:val="22"/>
        </w:rPr>
        <w:t>Description/</w:t>
      </w:r>
      <w:r w:rsidRPr="000C7176">
        <w:rPr>
          <w:rFonts w:ascii="Arial" w:hAnsi="Arial"/>
          <w:sz w:val="22"/>
        </w:rPr>
        <w:t>Background:</w:t>
      </w:r>
      <w:r>
        <w:rPr>
          <w:rFonts w:ascii="Arial" w:hAnsi="Arial"/>
          <w:sz w:val="22"/>
        </w:rPr>
        <w:t xml:space="preserve">  </w:t>
      </w:r>
      <w:bookmarkEnd w:id="0"/>
      <w:r>
        <w:rPr>
          <w:rFonts w:ascii="Arial" w:hAnsi="Arial"/>
          <w:sz w:val="22"/>
        </w:rPr>
        <w:t>OMGHA Leadership has reviewed the current OMGHA Operations Handbook and made revisions and additions which confirm and clarify current and accepted operating guidelines and procedures for the Association, all of which are drafted to conform to requirements set forth by our governing bodies; District 3, Minnesota Hockey and USA Hockey.  This newly amended hand</w:t>
      </w:r>
      <w:bookmarkStart w:id="1" w:name="_GoBack"/>
      <w:bookmarkEnd w:id="1"/>
      <w:r>
        <w:rPr>
          <w:rFonts w:ascii="Arial" w:hAnsi="Arial"/>
          <w:sz w:val="22"/>
        </w:rPr>
        <w:t xml:space="preserve">book shall go into effect 30 days after adopted by the Board, as set forth in the handbook. </w:t>
      </w:r>
    </w:p>
    <w:p w:rsidR="00076D7F" w:rsidRDefault="00076D7F"/>
    <w:sectPr w:rsidR="00076D7F" w:rsidSect="006771F6">
      <w:endnotePr>
        <w:numFmt w:val="decimal"/>
      </w:endnotePr>
      <w:pgSz w:w="12240" w:h="15840"/>
      <w:pgMar w:top="720" w:right="720" w:bottom="960" w:left="720" w:header="720" w:footer="9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Gothic">
    <w:altName w:val="Cambria"/>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71"/>
    <w:rsid w:val="00076D7F"/>
    <w:rsid w:val="00153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62E40"/>
  <w15:chartTrackingRefBased/>
  <w15:docId w15:val="{DE50F4A9-3265-491C-AA9C-EFB08F98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3771"/>
    <w:pPr>
      <w:widowControl w:val="0"/>
      <w:spacing w:after="0" w:line="240" w:lineRule="auto"/>
    </w:pPr>
    <w:rPr>
      <w:rFonts w:ascii="LetterGothic" w:eastAsia="Times New Roman" w:hAnsi="LetterGothic"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53771"/>
    <w:pPr>
      <w:tabs>
        <w:tab w:val="left" w:pos="217"/>
        <w:tab w:val="left" w:pos="549"/>
        <w:tab w:val="left" w:pos="864"/>
      </w:tabs>
      <w:ind w:left="540" w:hanging="540"/>
    </w:pPr>
    <w:rPr>
      <w:rFonts w:ascii="Arial" w:hAnsi="Arial"/>
      <w:sz w:val="22"/>
    </w:rPr>
  </w:style>
  <w:style w:type="character" w:customStyle="1" w:styleId="BodyTextIndentChar">
    <w:name w:val="Body Text Indent Char"/>
    <w:basedOn w:val="DefaultParagraphFont"/>
    <w:link w:val="BodyTextIndent"/>
    <w:rsid w:val="00153771"/>
    <w:rPr>
      <w:rFonts w:ascii="Arial" w:eastAsia="Times New Roman" w:hAnsi="Arial" w:cs="Times New Roman"/>
      <w:snapToGrid w:val="0"/>
      <w:szCs w:val="20"/>
    </w:rPr>
  </w:style>
  <w:style w:type="paragraph" w:styleId="BodyTextIndent2">
    <w:name w:val="Body Text Indent 2"/>
    <w:basedOn w:val="Normal"/>
    <w:link w:val="BodyTextIndent2Char"/>
    <w:rsid w:val="00153771"/>
    <w:pPr>
      <w:tabs>
        <w:tab w:val="left" w:pos="240"/>
        <w:tab w:val="left" w:pos="480"/>
        <w:tab w:val="left" w:pos="10320"/>
      </w:tabs>
      <w:ind w:left="240" w:hanging="240"/>
    </w:pPr>
    <w:rPr>
      <w:rFonts w:ascii="Arial" w:hAnsi="Arial"/>
      <w:sz w:val="22"/>
    </w:rPr>
  </w:style>
  <w:style w:type="character" w:customStyle="1" w:styleId="BodyTextIndent2Char">
    <w:name w:val="Body Text Indent 2 Char"/>
    <w:basedOn w:val="DefaultParagraphFont"/>
    <w:link w:val="BodyTextIndent2"/>
    <w:rsid w:val="00153771"/>
    <w:rPr>
      <w:rFonts w:ascii="Arial" w:eastAsia="Times New Roman" w:hAnsi="Arial"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Nicole Kustermann</cp:lastModifiedBy>
  <cp:revision>1</cp:revision>
  <dcterms:created xsi:type="dcterms:W3CDTF">2023-08-20T01:34:00Z</dcterms:created>
  <dcterms:modified xsi:type="dcterms:W3CDTF">2023-08-20T01:39:00Z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