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sz w:val="20"/>
          <w:szCs w:val="20"/>
          <w:rtl w:val="0"/>
        </w:rPr>
        <w:t xml:space="preserve">BGYHA Meeting Minutes</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September 3, 2019  7:00 pm, Slater Family Arena</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Attendees Present: Roger Schick, Jeff Clauson, Greg Brokaw, Mike McIntosh, Tony Lake, Jamie Webb, Brandy Best, Kirk Maxey, Andrea Wisnewski</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Absent: Aaron Moore (practice)</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RS: 1. Communicate any arena or ice-scheduling issues to </w:t>
      </w:r>
      <w:hyperlink r:id="rId6">
        <w:r w:rsidDel="00000000" w:rsidR="00000000" w:rsidRPr="00000000">
          <w:rPr>
            <w:color w:val="1155cc"/>
            <w:sz w:val="20"/>
            <w:szCs w:val="20"/>
            <w:u w:val="single"/>
            <w:rtl w:val="0"/>
          </w:rPr>
          <w:t xml:space="preserve">bgyhapresident@gmail.com</w:t>
        </w:r>
      </w:hyperlink>
      <w:r w:rsidDel="00000000" w:rsidR="00000000" w:rsidRPr="00000000">
        <w:rPr>
          <w:sz w:val="20"/>
          <w:szCs w:val="20"/>
          <w:rtl w:val="0"/>
        </w:rPr>
        <w:t xml:space="preserve"> for meeting with BG Skate Club. 2. Order water bottle and puck carriers (12). 3. Welcome Back scheduled Sept 14th 8:30a-11a. </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JC: 1. Storage unit purge and organize during “Welcome Back” on September 14th. 2. Scholarship award review 3. “Winterfest” ice schedule request from Walleye for 2020-2021 season - assess board interest in cost. 4. Referee schedule not to accomodate 3 man teams.</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sz w:val="20"/>
          <w:szCs w:val="20"/>
          <w:rtl w:val="0"/>
        </w:rPr>
        <w:t xml:space="preserve">TL: 1. Minutes to website. 2. Social calendar set up for posts. </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MM: 1. 165 players registered currently. 2. Address invoicing and payment issues regarding travel and all-star. 3. Request from BG Skate Club board to meet regarding ice scheduling. </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AW: 1. Completing invoices for jerseys and socks. 2. Waiting on platinum sponsorship payments. 3. Sports Engine is paid for the season. 3. Ref checks to be placed in the box. 4. Example budget sheets to travel managers. 5. Tax folder to be turned into N.Bernath for preparation. </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sz w:val="20"/>
          <w:szCs w:val="20"/>
          <w:rtl w:val="0"/>
        </w:rPr>
        <w:t xml:space="preserve">GB: 1. Travel coaches received ice schedules. 2. Try Hockey Free TBA (November 9th, noon) 3. Halloween large ice schedule reserved</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sz w:val="20"/>
          <w:szCs w:val="20"/>
          <w:rtl w:val="0"/>
        </w:rPr>
        <w:t xml:space="preserve">JW: 1. Jerseys to SPP as they come in for printing. 2. House and All-Star jerseys and socks all ordered 3. Division Sponsors - MM - Thayer, Mites - Walleye, Squirt - VACANT, PW - SS Auction, Bantam - VACANT (Wood County Insurance, Wood County Hospital - secondary) 3. Hockey Time and Big Bear tournament deposits for All-Star. 4. Check on Website redundancies.</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sz w:val="20"/>
          <w:szCs w:val="20"/>
          <w:rtl w:val="0"/>
        </w:rPr>
        <w:t xml:space="preserve">KM: 1. Updating coaching info 2. Update coaches on SS and BG check requirements at coaches meeting. 3. Present “acceptable checking” video at coaches meeting to prepare for rule changes. (Update to website, facebook) 4. Coaches Clinic Saturday the 7th @ 7:30pm. 5. Timbit (MM) jerseys to SPP (TFD logo)</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AM: </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 xml:space="preserve">BB: </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sz w:val="20"/>
          <w:szCs w:val="20"/>
          <w:rtl w:val="0"/>
        </w:rPr>
        <w:t xml:space="preserve">Other items: 1. </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rPr>
          <w:sz w:val="20"/>
          <w:szCs w:val="20"/>
        </w:rPr>
      </w:pPr>
      <w:r w:rsidDel="00000000" w:rsidR="00000000" w:rsidRPr="00000000">
        <w:rPr>
          <w:sz w:val="20"/>
          <w:szCs w:val="20"/>
          <w:rtl w:val="0"/>
        </w:rPr>
        <w:t xml:space="preserve">Closing - Meeting adjourned at 830 PM</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Signed: ________________________________</w:t>
        <w:tab/>
        <w:t xml:space="preserve">Signed: ____________________________</w:t>
      </w:r>
    </w:p>
    <w:p w:rsidR="00000000" w:rsidDel="00000000" w:rsidP="00000000" w:rsidRDefault="00000000" w:rsidRPr="00000000" w14:paraId="00000022">
      <w:pPr>
        <w:rPr/>
      </w:pPr>
      <w:r w:rsidDel="00000000" w:rsidR="00000000" w:rsidRPr="00000000">
        <w:rPr>
          <w:rtl w:val="0"/>
        </w:rPr>
        <w:t xml:space="preserve">President, Roger Schick</w:t>
        <w:tab/>
        <w:tab/>
        <w:tab/>
        <w:tab/>
        <w:t xml:space="preserve">Secretary, Tony Lake</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bgyhapresid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